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AEC2B1" w14:textId="77777777" w:rsidR="00AF4C14" w:rsidRPr="00195BDD" w:rsidRDefault="00AF4C14" w:rsidP="00C73A6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z-Cyrl-UZ"/>
        </w:rPr>
      </w:pPr>
    </w:p>
    <w:p w14:paraId="26465841" w14:textId="77777777" w:rsidR="00AF4C14" w:rsidRPr="00195BDD" w:rsidRDefault="00AF4C14" w:rsidP="00C73A6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z-Cyrl-UZ"/>
        </w:rPr>
      </w:pPr>
    </w:p>
    <w:p w14:paraId="3054C2C7" w14:textId="1049A50C" w:rsidR="00C73A67" w:rsidRPr="00195BDD" w:rsidRDefault="00422DDD" w:rsidP="00C73A6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 w:rsidRPr="00195BDD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Mehnat</w:t>
      </w:r>
      <w:r w:rsidR="00C73A67" w:rsidRPr="00195BDD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 w:rsidRPr="00195BDD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kodeksining</w:t>
      </w:r>
      <w:r w:rsidR="00C73A67" w:rsidRPr="00195BDD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167-</w:t>
      </w:r>
      <w:r w:rsidRPr="00195BDD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moddasiga</w:t>
      </w:r>
      <w:r w:rsidR="00C73A67" w:rsidRPr="00195BDD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 w:rsidRPr="00195BDD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ko‘ra</w:t>
      </w:r>
      <w:r w:rsidR="00C73A67" w:rsidRPr="00195BDD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 w:rsidRPr="00195BDD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ishda</w:t>
      </w:r>
      <w:r w:rsidR="00C73A67" w:rsidRPr="00195BDD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 w:rsidRPr="00195BDD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qoldirishga</w:t>
      </w:r>
      <w:r w:rsidR="00C73A67" w:rsidRPr="00195BDD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 w:rsidRPr="00195BDD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doir</w:t>
      </w:r>
      <w:r w:rsidR="00C73A67" w:rsidRPr="00195BDD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 w:rsidRPr="00195BDD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imtiyozli</w:t>
      </w:r>
      <w:r w:rsidR="00C73A67" w:rsidRPr="00195BDD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 w:rsidRPr="00195BDD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huquq</w:t>
      </w:r>
      <w:r w:rsidR="00C73A67" w:rsidRPr="00195BDD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 w:rsidRPr="00195BDD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xodimning</w:t>
      </w:r>
      <w:r w:rsidR="00C73A67" w:rsidRPr="00195BDD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 w:rsidRPr="00195BDD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malakasi</w:t>
      </w:r>
      <w:r w:rsidR="00C73A67" w:rsidRPr="00195BDD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 w:rsidRPr="00195BDD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va</w:t>
      </w:r>
      <w:r w:rsidR="00C73A67" w:rsidRPr="00195BDD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 w:rsidRPr="00195BDD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mehnat</w:t>
      </w:r>
      <w:r w:rsidR="00C73A67" w:rsidRPr="00195BDD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 w:rsidRPr="00195BDD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unumdorligi</w:t>
      </w:r>
      <w:r w:rsidR="00C73A67" w:rsidRPr="00195BDD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 w:rsidRPr="00195BDD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bir</w:t>
      </w:r>
      <w:r w:rsidR="00C73A67" w:rsidRPr="00195BDD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 w:rsidRPr="00195BDD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xil</w:t>
      </w:r>
      <w:r w:rsidR="00C73A67" w:rsidRPr="00195BDD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 w:rsidRPr="00195BDD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bo‘lgan</w:t>
      </w:r>
      <w:r w:rsidR="00C73A67" w:rsidRPr="00195BDD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 w:rsidRPr="00195BDD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taqdirda</w:t>
      </w:r>
      <w:r w:rsidR="00C73A67" w:rsidRPr="00195BDD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 w:rsidRPr="00195BDD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afzalliklarni</w:t>
      </w:r>
      <w:r w:rsidR="00CF0A49" w:rsidRPr="00195BDD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 w:rsidRPr="00195BDD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aniqlash</w:t>
      </w:r>
      <w:r w:rsidR="00CF0A49" w:rsidRPr="00195BDD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 w:rsidRPr="00195BDD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uchun</w:t>
      </w:r>
      <w:r w:rsidR="00CF0A49" w:rsidRPr="00195BDD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 w:rsidRPr="00195BDD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solishtirma</w:t>
      </w:r>
      <w:r w:rsidR="00CF0A49" w:rsidRPr="00195BDD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 w:rsidRPr="00195BDD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jadval</w:t>
      </w:r>
    </w:p>
    <w:p w14:paraId="6F3E1A57" w14:textId="77777777" w:rsidR="00AF4C14" w:rsidRPr="00195BDD" w:rsidRDefault="00AF4C14" w:rsidP="00C73A6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z-Cyrl-UZ"/>
        </w:rPr>
      </w:pPr>
    </w:p>
    <w:tbl>
      <w:tblPr>
        <w:tblStyle w:val="a3"/>
        <w:tblW w:w="1545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417"/>
        <w:gridCol w:w="709"/>
        <w:gridCol w:w="709"/>
        <w:gridCol w:w="710"/>
        <w:gridCol w:w="3540"/>
        <w:gridCol w:w="850"/>
        <w:gridCol w:w="713"/>
        <w:gridCol w:w="993"/>
        <w:gridCol w:w="992"/>
        <w:gridCol w:w="4819"/>
      </w:tblGrid>
      <w:tr w:rsidR="00387AB2" w:rsidRPr="00195BDD" w14:paraId="65B952BE" w14:textId="1F49E601" w:rsidTr="00195BDD">
        <w:trPr>
          <w:trHeight w:val="599"/>
        </w:trPr>
        <w:tc>
          <w:tcPr>
            <w:tcW w:w="1417" w:type="dxa"/>
            <w:vMerge w:val="restart"/>
          </w:tcPr>
          <w:p w14:paraId="27453733" w14:textId="51AA51F0" w:rsidR="00387AB2" w:rsidRPr="00195BDD" w:rsidRDefault="00422DDD" w:rsidP="00C73A67">
            <w:pPr>
              <w:jc w:val="center"/>
              <w:rPr>
                <w:rFonts w:ascii="Times New Roman" w:hAnsi="Times New Roman" w:cs="Times New Roman"/>
                <w:b/>
                <w:bCs/>
                <w:lang w:val="uz-Cyrl-UZ"/>
              </w:rPr>
            </w:pPr>
            <w:r w:rsidRPr="00195BDD">
              <w:rPr>
                <w:rFonts w:ascii="Times New Roman" w:hAnsi="Times New Roman" w:cs="Times New Roman"/>
                <w:b/>
                <w:bCs/>
                <w:lang w:val="uz-Cyrl-UZ"/>
              </w:rPr>
              <w:t>Xodim</w:t>
            </w:r>
            <w:r w:rsidR="00387AB2" w:rsidRPr="00195BDD">
              <w:rPr>
                <w:rFonts w:ascii="Times New Roman" w:hAnsi="Times New Roman" w:cs="Times New Roman"/>
                <w:b/>
                <w:bCs/>
                <w:lang w:val="uz-Cyrl-UZ"/>
              </w:rPr>
              <w:t xml:space="preserve"> </w:t>
            </w:r>
            <w:r w:rsidRPr="00195BDD">
              <w:rPr>
                <w:rFonts w:ascii="Times New Roman" w:hAnsi="Times New Roman" w:cs="Times New Roman"/>
                <w:b/>
                <w:bCs/>
                <w:lang w:val="uz-Cyrl-UZ"/>
              </w:rPr>
              <w:t>F</w:t>
            </w:r>
            <w:r w:rsidR="00387AB2" w:rsidRPr="00195BDD">
              <w:rPr>
                <w:rFonts w:ascii="Times New Roman" w:hAnsi="Times New Roman" w:cs="Times New Roman"/>
                <w:b/>
                <w:bCs/>
                <w:lang w:val="uz-Cyrl-UZ"/>
              </w:rPr>
              <w:t>.</w:t>
            </w:r>
            <w:r w:rsidRPr="00195BDD">
              <w:rPr>
                <w:rFonts w:ascii="Times New Roman" w:hAnsi="Times New Roman" w:cs="Times New Roman"/>
                <w:b/>
                <w:bCs/>
                <w:lang w:val="uz-Cyrl-UZ"/>
              </w:rPr>
              <w:t>I</w:t>
            </w:r>
            <w:r w:rsidR="00387AB2" w:rsidRPr="00195BDD">
              <w:rPr>
                <w:rFonts w:ascii="Times New Roman" w:hAnsi="Times New Roman" w:cs="Times New Roman"/>
                <w:b/>
                <w:bCs/>
                <w:lang w:val="uz-Cyrl-UZ"/>
              </w:rPr>
              <w:t>.</w:t>
            </w:r>
            <w:r w:rsidRPr="00195BDD">
              <w:rPr>
                <w:rFonts w:ascii="Times New Roman" w:hAnsi="Times New Roman" w:cs="Times New Roman"/>
                <w:b/>
                <w:bCs/>
                <w:lang w:val="uz-Cyrl-UZ"/>
              </w:rPr>
              <w:t>Sh</w:t>
            </w:r>
          </w:p>
        </w:tc>
        <w:tc>
          <w:tcPr>
            <w:tcW w:w="14035" w:type="dxa"/>
            <w:gridSpan w:val="9"/>
            <w:vAlign w:val="center"/>
          </w:tcPr>
          <w:p w14:paraId="794798D5" w14:textId="73DE848E" w:rsidR="00387AB2" w:rsidRPr="00195BDD" w:rsidRDefault="00422DDD" w:rsidP="00195BDD">
            <w:pPr>
              <w:jc w:val="center"/>
              <w:rPr>
                <w:rFonts w:ascii="Times New Roman" w:hAnsi="Times New Roman" w:cs="Times New Roman"/>
                <w:b/>
                <w:bCs/>
                <w:lang w:val="uz-Cyrl-UZ"/>
              </w:rPr>
            </w:pPr>
            <w:r w:rsidRPr="00195BDD">
              <w:rPr>
                <w:rFonts w:ascii="Times New Roman" w:hAnsi="Times New Roman" w:cs="Times New Roman"/>
                <w:b/>
                <w:bCs/>
                <w:lang w:val="uz-Cyrl-UZ"/>
              </w:rPr>
              <w:t>Mehnat</w:t>
            </w:r>
            <w:r w:rsidR="00387AB2" w:rsidRPr="00195BDD">
              <w:rPr>
                <w:rFonts w:ascii="Times New Roman" w:hAnsi="Times New Roman" w:cs="Times New Roman"/>
                <w:b/>
                <w:bCs/>
                <w:lang w:val="uz-Cyrl-UZ"/>
              </w:rPr>
              <w:t xml:space="preserve"> </w:t>
            </w:r>
            <w:r w:rsidRPr="00195BDD">
              <w:rPr>
                <w:rFonts w:ascii="Times New Roman" w:hAnsi="Times New Roman" w:cs="Times New Roman"/>
                <w:b/>
                <w:bCs/>
                <w:lang w:val="uz-Cyrl-UZ"/>
              </w:rPr>
              <w:t>kodeksi</w:t>
            </w:r>
            <w:r w:rsidR="00387AB2" w:rsidRPr="00195BDD">
              <w:rPr>
                <w:rFonts w:ascii="Times New Roman" w:hAnsi="Times New Roman" w:cs="Times New Roman"/>
                <w:b/>
                <w:bCs/>
                <w:lang w:val="uz-Cyrl-UZ"/>
              </w:rPr>
              <w:t xml:space="preserve"> 167-</w:t>
            </w:r>
            <w:r w:rsidRPr="00195BDD">
              <w:rPr>
                <w:rFonts w:ascii="Times New Roman" w:hAnsi="Times New Roman" w:cs="Times New Roman"/>
                <w:b/>
                <w:bCs/>
                <w:lang w:val="uz-Cyrl-UZ"/>
              </w:rPr>
              <w:t>moddasi</w:t>
            </w:r>
            <w:r w:rsidR="00387AB2" w:rsidRPr="00195BDD">
              <w:rPr>
                <w:rFonts w:ascii="Times New Roman" w:hAnsi="Times New Roman" w:cs="Times New Roman"/>
                <w:b/>
                <w:bCs/>
                <w:lang w:val="uz-Cyrl-UZ"/>
              </w:rPr>
              <w:t xml:space="preserve"> </w:t>
            </w:r>
            <w:r w:rsidRPr="00195BDD">
              <w:rPr>
                <w:rFonts w:ascii="Times New Roman" w:hAnsi="Times New Roman" w:cs="Times New Roman"/>
                <w:b/>
                <w:bCs/>
                <w:lang w:val="uz-Cyrl-UZ"/>
              </w:rPr>
              <w:t>ikkinchi</w:t>
            </w:r>
            <w:r w:rsidR="00387AB2" w:rsidRPr="00195BDD">
              <w:rPr>
                <w:rFonts w:ascii="Times New Roman" w:hAnsi="Times New Roman" w:cs="Times New Roman"/>
                <w:b/>
                <w:bCs/>
                <w:lang w:val="uz-Cyrl-UZ"/>
              </w:rPr>
              <w:t xml:space="preserve"> </w:t>
            </w:r>
            <w:r w:rsidRPr="00195BDD">
              <w:rPr>
                <w:rFonts w:ascii="Times New Roman" w:hAnsi="Times New Roman" w:cs="Times New Roman"/>
                <w:b/>
                <w:bCs/>
                <w:lang w:val="uz-Cyrl-UZ"/>
              </w:rPr>
              <w:t>qismida</w:t>
            </w:r>
            <w:r w:rsidR="00387AB2" w:rsidRPr="00195BDD">
              <w:rPr>
                <w:rFonts w:ascii="Times New Roman" w:hAnsi="Times New Roman" w:cs="Times New Roman"/>
                <w:b/>
                <w:bCs/>
                <w:lang w:val="uz-Cyrl-UZ"/>
              </w:rPr>
              <w:t xml:space="preserve"> </w:t>
            </w:r>
            <w:r w:rsidRPr="00195BDD">
              <w:rPr>
                <w:rFonts w:ascii="Times New Roman" w:hAnsi="Times New Roman" w:cs="Times New Roman"/>
                <w:b/>
                <w:bCs/>
                <w:lang w:val="uz-Cyrl-UZ"/>
              </w:rPr>
              <w:t>ko‘rsatilgan</w:t>
            </w:r>
            <w:r w:rsidR="00387AB2" w:rsidRPr="00195BDD">
              <w:rPr>
                <w:rFonts w:ascii="Times New Roman" w:hAnsi="Times New Roman" w:cs="Times New Roman"/>
                <w:b/>
                <w:bCs/>
                <w:lang w:val="uz-Cyrl-UZ"/>
              </w:rPr>
              <w:t xml:space="preserve"> </w:t>
            </w:r>
            <w:r w:rsidRPr="00195BDD">
              <w:rPr>
                <w:rFonts w:ascii="Times New Roman" w:hAnsi="Times New Roman" w:cs="Times New Roman"/>
                <w:b/>
                <w:bCs/>
                <w:lang w:val="uz-Cyrl-UZ"/>
              </w:rPr>
              <w:t>afzalliklar</w:t>
            </w:r>
          </w:p>
        </w:tc>
      </w:tr>
      <w:tr w:rsidR="00387AB2" w:rsidRPr="00195BDD" w14:paraId="383CA715" w14:textId="13C7136A" w:rsidTr="00422DDD">
        <w:trPr>
          <w:cantSplit/>
          <w:trHeight w:val="3902"/>
        </w:trPr>
        <w:tc>
          <w:tcPr>
            <w:tcW w:w="1417" w:type="dxa"/>
            <w:vMerge/>
          </w:tcPr>
          <w:p w14:paraId="542858CF" w14:textId="79C30E88" w:rsidR="00387AB2" w:rsidRPr="00195BDD" w:rsidRDefault="00387AB2" w:rsidP="00C73A67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2AE3D29E" w14:textId="785F77C2" w:rsidR="00387AB2" w:rsidRPr="00195BDD" w:rsidRDefault="00422DDD" w:rsidP="00387AB2">
            <w:pPr>
              <w:ind w:left="113" w:right="113"/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195BDD">
              <w:rPr>
                <w:rFonts w:ascii="Times New Roman" w:hAnsi="Times New Roman" w:cs="Times New Roman"/>
                <w:lang w:val="uz-Cyrl-UZ"/>
              </w:rPr>
              <w:t>qaramog‘ida</w:t>
            </w:r>
            <w:r w:rsidR="00387AB2" w:rsidRPr="00195BDD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195BDD">
              <w:rPr>
                <w:rFonts w:ascii="Times New Roman" w:hAnsi="Times New Roman" w:cs="Times New Roman"/>
                <w:lang w:val="uz-Cyrl-UZ"/>
              </w:rPr>
              <w:t>ikki</w:t>
            </w:r>
            <w:r w:rsidR="00387AB2" w:rsidRPr="00195BDD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195BDD">
              <w:rPr>
                <w:rFonts w:ascii="Times New Roman" w:hAnsi="Times New Roman" w:cs="Times New Roman"/>
                <w:lang w:val="uz-Cyrl-UZ"/>
              </w:rPr>
              <w:t>yoki</w:t>
            </w:r>
            <w:r w:rsidR="00387AB2" w:rsidRPr="00195BDD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195BDD">
              <w:rPr>
                <w:rFonts w:ascii="Times New Roman" w:hAnsi="Times New Roman" w:cs="Times New Roman"/>
                <w:lang w:val="uz-Cyrl-UZ"/>
              </w:rPr>
              <w:t>undan</w:t>
            </w:r>
            <w:r w:rsidR="00387AB2" w:rsidRPr="00195BDD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195BDD">
              <w:rPr>
                <w:rFonts w:ascii="Times New Roman" w:hAnsi="Times New Roman" w:cs="Times New Roman"/>
                <w:lang w:val="uz-Cyrl-UZ"/>
              </w:rPr>
              <w:t>ortiq</w:t>
            </w:r>
            <w:r w:rsidR="00387AB2" w:rsidRPr="00195BDD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195BDD">
              <w:rPr>
                <w:rFonts w:ascii="Times New Roman" w:hAnsi="Times New Roman" w:cs="Times New Roman"/>
                <w:lang w:val="uz-Cyrl-UZ"/>
              </w:rPr>
              <w:t>kishi</w:t>
            </w:r>
            <w:r w:rsidR="00387AB2" w:rsidRPr="00195BDD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195BDD">
              <w:rPr>
                <w:rFonts w:ascii="Times New Roman" w:hAnsi="Times New Roman" w:cs="Times New Roman"/>
                <w:lang w:val="uz-Cyrl-UZ"/>
              </w:rPr>
              <w:t>bo‘lgan</w:t>
            </w:r>
          </w:p>
        </w:tc>
        <w:tc>
          <w:tcPr>
            <w:tcW w:w="709" w:type="dxa"/>
            <w:textDirection w:val="btLr"/>
            <w:vAlign w:val="center"/>
          </w:tcPr>
          <w:p w14:paraId="0113D3F0" w14:textId="0DF19338" w:rsidR="00387AB2" w:rsidRPr="00195BDD" w:rsidRDefault="00422DDD" w:rsidP="00195BDD">
            <w:pPr>
              <w:ind w:left="113" w:right="113"/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195BDD">
              <w:rPr>
                <w:rFonts w:ascii="Times New Roman" w:hAnsi="Times New Roman" w:cs="Times New Roman"/>
                <w:lang w:val="uz-Cyrl-UZ"/>
              </w:rPr>
              <w:t>oilasida</w:t>
            </w:r>
            <w:r w:rsidR="00387AB2" w:rsidRPr="00195BDD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195BDD">
              <w:rPr>
                <w:rFonts w:ascii="Times New Roman" w:hAnsi="Times New Roman" w:cs="Times New Roman"/>
                <w:lang w:val="uz-Cyrl-UZ"/>
              </w:rPr>
              <w:t>mustaqil</w:t>
            </w:r>
            <w:r w:rsidR="00387AB2" w:rsidRPr="00195BDD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195BDD">
              <w:rPr>
                <w:rFonts w:ascii="Times New Roman" w:hAnsi="Times New Roman" w:cs="Times New Roman"/>
                <w:lang w:val="uz-Cyrl-UZ"/>
              </w:rPr>
              <w:t>ish</w:t>
            </w:r>
            <w:r w:rsidR="00387AB2" w:rsidRPr="00195BDD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195BDD">
              <w:rPr>
                <w:rFonts w:ascii="Times New Roman" w:hAnsi="Times New Roman" w:cs="Times New Roman"/>
                <w:lang w:val="uz-Cyrl-UZ"/>
              </w:rPr>
              <w:t>haqi</w:t>
            </w:r>
            <w:r w:rsidR="00387AB2" w:rsidRPr="00195BDD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195BDD">
              <w:rPr>
                <w:rFonts w:ascii="Times New Roman" w:hAnsi="Times New Roman" w:cs="Times New Roman"/>
                <w:lang w:val="uz-Cyrl-UZ"/>
              </w:rPr>
              <w:t>oluvchi</w:t>
            </w:r>
            <w:r w:rsidR="00387AB2" w:rsidRPr="00195BDD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195BDD">
              <w:rPr>
                <w:rFonts w:ascii="Times New Roman" w:hAnsi="Times New Roman" w:cs="Times New Roman"/>
                <w:lang w:val="uz-Cyrl-UZ"/>
              </w:rPr>
              <w:t>boshqa</w:t>
            </w:r>
            <w:r w:rsidR="00387AB2" w:rsidRPr="00195BDD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195BDD">
              <w:rPr>
                <w:rFonts w:ascii="Times New Roman" w:hAnsi="Times New Roman" w:cs="Times New Roman"/>
                <w:lang w:val="uz-Cyrl-UZ"/>
              </w:rPr>
              <w:t>xodimlar</w:t>
            </w:r>
            <w:r w:rsidR="00387AB2" w:rsidRPr="00195BDD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195BDD">
              <w:rPr>
                <w:rFonts w:ascii="Times New Roman" w:hAnsi="Times New Roman" w:cs="Times New Roman"/>
                <w:lang w:val="uz-Cyrl-UZ"/>
              </w:rPr>
              <w:t>mavjud</w:t>
            </w:r>
            <w:r w:rsidR="00387AB2" w:rsidRPr="00195BDD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195BDD">
              <w:rPr>
                <w:rFonts w:ascii="Times New Roman" w:hAnsi="Times New Roman" w:cs="Times New Roman"/>
                <w:lang w:val="uz-Cyrl-UZ"/>
              </w:rPr>
              <w:t>bo‘lmagan</w:t>
            </w:r>
          </w:p>
        </w:tc>
        <w:tc>
          <w:tcPr>
            <w:tcW w:w="710" w:type="dxa"/>
            <w:textDirection w:val="btLr"/>
            <w:vAlign w:val="center"/>
          </w:tcPr>
          <w:p w14:paraId="70B65E2C" w14:textId="52DD46CA" w:rsidR="00387AB2" w:rsidRPr="00195BDD" w:rsidRDefault="00422DDD" w:rsidP="00195BDD">
            <w:pPr>
              <w:ind w:left="113" w:right="113"/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195BDD">
              <w:rPr>
                <w:rFonts w:ascii="Times New Roman" w:hAnsi="Times New Roman" w:cs="Times New Roman"/>
                <w:lang w:val="uz-Cyrl-UZ"/>
              </w:rPr>
              <w:t>mazkur</w:t>
            </w:r>
            <w:r w:rsidR="00387AB2" w:rsidRPr="00195BDD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195BDD">
              <w:rPr>
                <w:rFonts w:ascii="Times New Roman" w:hAnsi="Times New Roman" w:cs="Times New Roman"/>
                <w:lang w:val="uz-Cyrl-UZ"/>
              </w:rPr>
              <w:t>ish</w:t>
            </w:r>
            <w:r w:rsidR="00387AB2" w:rsidRPr="00195BDD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195BDD">
              <w:rPr>
                <w:rFonts w:ascii="Times New Roman" w:hAnsi="Times New Roman" w:cs="Times New Roman"/>
                <w:lang w:val="uz-Cyrl-UZ"/>
              </w:rPr>
              <w:t>beruvchidagi</w:t>
            </w:r>
            <w:r w:rsidR="00387AB2" w:rsidRPr="00195BDD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195BDD">
              <w:rPr>
                <w:rFonts w:ascii="Times New Roman" w:hAnsi="Times New Roman" w:cs="Times New Roman"/>
                <w:lang w:val="uz-Cyrl-UZ"/>
              </w:rPr>
              <w:t>uzoq</w:t>
            </w:r>
            <w:r w:rsidR="00387AB2" w:rsidRPr="00195BDD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195BDD">
              <w:rPr>
                <w:rFonts w:ascii="Times New Roman" w:hAnsi="Times New Roman" w:cs="Times New Roman"/>
                <w:lang w:val="uz-Cyrl-UZ"/>
              </w:rPr>
              <w:t>muddatli</w:t>
            </w:r>
            <w:r w:rsidR="00387AB2" w:rsidRPr="00195BDD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195BDD">
              <w:rPr>
                <w:rFonts w:ascii="Times New Roman" w:hAnsi="Times New Roman" w:cs="Times New Roman"/>
                <w:lang w:val="uz-Cyrl-UZ"/>
              </w:rPr>
              <w:t>ish</w:t>
            </w:r>
            <w:r w:rsidR="00387AB2" w:rsidRPr="00195BDD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195BDD">
              <w:rPr>
                <w:rFonts w:ascii="Times New Roman" w:hAnsi="Times New Roman" w:cs="Times New Roman"/>
                <w:lang w:val="uz-Cyrl-UZ"/>
              </w:rPr>
              <w:t>stajiga</w:t>
            </w:r>
            <w:r w:rsidR="00387AB2" w:rsidRPr="00195BDD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195BDD">
              <w:rPr>
                <w:rFonts w:ascii="Times New Roman" w:hAnsi="Times New Roman" w:cs="Times New Roman"/>
                <w:lang w:val="uz-Cyrl-UZ"/>
              </w:rPr>
              <w:t>ega</w:t>
            </w:r>
            <w:r w:rsidR="00387AB2" w:rsidRPr="00195BDD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195BDD">
              <w:rPr>
                <w:rFonts w:ascii="Times New Roman" w:hAnsi="Times New Roman" w:cs="Times New Roman"/>
                <w:lang w:val="uz-Cyrl-UZ"/>
              </w:rPr>
              <w:t>bo‘lgan</w:t>
            </w:r>
          </w:p>
        </w:tc>
        <w:tc>
          <w:tcPr>
            <w:tcW w:w="3540" w:type="dxa"/>
            <w:textDirection w:val="btLr"/>
            <w:vAlign w:val="center"/>
          </w:tcPr>
          <w:p w14:paraId="1F47C2D6" w14:textId="2E70FDE9" w:rsidR="00387AB2" w:rsidRPr="00195BDD" w:rsidRDefault="00422DDD" w:rsidP="00387AB2">
            <w:pPr>
              <w:ind w:left="113" w:right="113"/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195BDD">
              <w:rPr>
                <w:rFonts w:ascii="Times New Roman" w:hAnsi="Times New Roman" w:cs="Times New Roman"/>
                <w:lang w:val="uz-Cyrl-UZ"/>
              </w:rPr>
              <w:t>ishlab</w:t>
            </w:r>
            <w:r w:rsidR="00387AB2" w:rsidRPr="00195BDD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195BDD">
              <w:rPr>
                <w:rFonts w:ascii="Times New Roman" w:hAnsi="Times New Roman" w:cs="Times New Roman"/>
                <w:lang w:val="uz-Cyrl-UZ"/>
              </w:rPr>
              <w:t>chiqarishdan</w:t>
            </w:r>
            <w:r w:rsidR="00387AB2" w:rsidRPr="00195BDD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195BDD">
              <w:rPr>
                <w:rFonts w:ascii="Times New Roman" w:hAnsi="Times New Roman" w:cs="Times New Roman"/>
                <w:lang w:val="uz-Cyrl-UZ"/>
              </w:rPr>
              <w:t>ajralmagan</w:t>
            </w:r>
            <w:r w:rsidR="00387AB2" w:rsidRPr="00195BDD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195BDD">
              <w:rPr>
                <w:rFonts w:ascii="Times New Roman" w:hAnsi="Times New Roman" w:cs="Times New Roman"/>
                <w:lang w:val="uz-Cyrl-UZ"/>
              </w:rPr>
              <w:t>holda</w:t>
            </w:r>
            <w:r w:rsidR="00387AB2" w:rsidRPr="00195BDD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195BDD">
              <w:rPr>
                <w:rFonts w:ascii="Times New Roman" w:hAnsi="Times New Roman" w:cs="Times New Roman"/>
                <w:lang w:val="uz-Cyrl-UZ"/>
              </w:rPr>
              <w:t>oliy</w:t>
            </w:r>
            <w:r w:rsidR="00387AB2" w:rsidRPr="00195BDD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195BDD">
              <w:rPr>
                <w:rFonts w:ascii="Times New Roman" w:hAnsi="Times New Roman" w:cs="Times New Roman"/>
                <w:lang w:val="uz-Cyrl-UZ"/>
              </w:rPr>
              <w:t>va</w:t>
            </w:r>
            <w:r w:rsidR="00387AB2" w:rsidRPr="00195BDD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195BDD">
              <w:rPr>
                <w:rFonts w:ascii="Times New Roman" w:hAnsi="Times New Roman" w:cs="Times New Roman"/>
                <w:lang w:val="uz-Cyrl-UZ"/>
              </w:rPr>
              <w:t>o‘rta</w:t>
            </w:r>
            <w:r w:rsidR="00387AB2" w:rsidRPr="00195BDD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195BDD">
              <w:rPr>
                <w:rFonts w:ascii="Times New Roman" w:hAnsi="Times New Roman" w:cs="Times New Roman"/>
                <w:lang w:val="uz-Cyrl-UZ"/>
              </w:rPr>
              <w:t>maxsus</w:t>
            </w:r>
            <w:r w:rsidR="00387AB2" w:rsidRPr="00195BDD">
              <w:rPr>
                <w:rFonts w:ascii="Times New Roman" w:hAnsi="Times New Roman" w:cs="Times New Roman"/>
                <w:lang w:val="uz-Cyrl-UZ"/>
              </w:rPr>
              <w:t xml:space="preserve">, </w:t>
            </w:r>
            <w:r w:rsidRPr="00195BDD">
              <w:rPr>
                <w:rFonts w:ascii="Times New Roman" w:hAnsi="Times New Roman" w:cs="Times New Roman"/>
                <w:lang w:val="uz-Cyrl-UZ"/>
              </w:rPr>
              <w:t>professional</w:t>
            </w:r>
            <w:r w:rsidR="00387AB2" w:rsidRPr="00195BDD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195BDD">
              <w:rPr>
                <w:rFonts w:ascii="Times New Roman" w:hAnsi="Times New Roman" w:cs="Times New Roman"/>
                <w:lang w:val="uz-Cyrl-UZ"/>
              </w:rPr>
              <w:t>ta’lim</w:t>
            </w:r>
            <w:r w:rsidR="00387AB2" w:rsidRPr="00195BDD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195BDD">
              <w:rPr>
                <w:rFonts w:ascii="Times New Roman" w:hAnsi="Times New Roman" w:cs="Times New Roman"/>
                <w:lang w:val="uz-Cyrl-UZ"/>
              </w:rPr>
              <w:t>tashkilotlarida</w:t>
            </w:r>
            <w:r w:rsidR="00387AB2" w:rsidRPr="00195BDD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195BDD">
              <w:rPr>
                <w:rFonts w:ascii="Times New Roman" w:hAnsi="Times New Roman" w:cs="Times New Roman"/>
                <w:lang w:val="uz-Cyrl-UZ"/>
              </w:rPr>
              <w:t>mehnat</w:t>
            </w:r>
            <w:r w:rsidR="00387AB2" w:rsidRPr="00195BDD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195BDD">
              <w:rPr>
                <w:rFonts w:ascii="Times New Roman" w:hAnsi="Times New Roman" w:cs="Times New Roman"/>
                <w:lang w:val="uz-Cyrl-UZ"/>
              </w:rPr>
              <w:t>shartnomasiga</w:t>
            </w:r>
            <w:r w:rsidR="00387AB2" w:rsidRPr="00195BDD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195BDD">
              <w:rPr>
                <w:rFonts w:ascii="Times New Roman" w:hAnsi="Times New Roman" w:cs="Times New Roman"/>
                <w:lang w:val="uz-Cyrl-UZ"/>
              </w:rPr>
              <w:t>ko‘ra</w:t>
            </w:r>
            <w:r w:rsidR="00387AB2" w:rsidRPr="00195BDD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195BDD">
              <w:rPr>
                <w:rFonts w:ascii="Times New Roman" w:hAnsi="Times New Roman" w:cs="Times New Roman"/>
                <w:lang w:val="uz-Cyrl-UZ"/>
              </w:rPr>
              <w:t>tegishli</w:t>
            </w:r>
            <w:r w:rsidR="00387AB2" w:rsidRPr="00195BDD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195BDD">
              <w:rPr>
                <w:rFonts w:ascii="Times New Roman" w:hAnsi="Times New Roman" w:cs="Times New Roman"/>
                <w:lang w:val="uz-Cyrl-UZ"/>
              </w:rPr>
              <w:t>mutaxassislik</w:t>
            </w:r>
            <w:r w:rsidR="00387AB2" w:rsidRPr="00195BDD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195BDD">
              <w:rPr>
                <w:rFonts w:ascii="Times New Roman" w:hAnsi="Times New Roman" w:cs="Times New Roman"/>
                <w:lang w:val="uz-Cyrl-UZ"/>
              </w:rPr>
              <w:t>bo‘yicha</w:t>
            </w:r>
            <w:r w:rsidR="00387AB2" w:rsidRPr="00195BDD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195BDD">
              <w:rPr>
                <w:rFonts w:ascii="Times New Roman" w:hAnsi="Times New Roman" w:cs="Times New Roman"/>
                <w:lang w:val="uz-Cyrl-UZ"/>
              </w:rPr>
              <w:t>o‘z</w:t>
            </w:r>
            <w:r w:rsidR="00387AB2" w:rsidRPr="00195BDD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195BDD">
              <w:rPr>
                <w:rFonts w:ascii="Times New Roman" w:hAnsi="Times New Roman" w:cs="Times New Roman"/>
                <w:lang w:val="uz-Cyrl-UZ"/>
              </w:rPr>
              <w:t>malakasini</w:t>
            </w:r>
            <w:r w:rsidR="00387AB2" w:rsidRPr="00195BDD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195BDD">
              <w:rPr>
                <w:rFonts w:ascii="Times New Roman" w:hAnsi="Times New Roman" w:cs="Times New Roman"/>
                <w:lang w:val="uz-Cyrl-UZ"/>
              </w:rPr>
              <w:t>oshirayotgan</w:t>
            </w:r>
            <w:r w:rsidR="00387AB2" w:rsidRPr="00195BDD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195BDD">
              <w:rPr>
                <w:rFonts w:ascii="Times New Roman" w:hAnsi="Times New Roman" w:cs="Times New Roman"/>
                <w:lang w:val="uz-Cyrl-UZ"/>
              </w:rPr>
              <w:t>xodimlarga</w:t>
            </w:r>
            <w:r w:rsidR="00387AB2" w:rsidRPr="00195BDD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195BDD">
              <w:rPr>
                <w:rFonts w:ascii="Times New Roman" w:hAnsi="Times New Roman" w:cs="Times New Roman"/>
                <w:lang w:val="uz-Cyrl-UZ"/>
              </w:rPr>
              <w:t>hamda</w:t>
            </w:r>
            <w:r w:rsidR="00387AB2" w:rsidRPr="00195BDD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195BDD">
              <w:rPr>
                <w:rFonts w:ascii="Times New Roman" w:hAnsi="Times New Roman" w:cs="Times New Roman"/>
                <w:lang w:val="uz-Cyrl-UZ"/>
              </w:rPr>
              <w:t>ishlab</w:t>
            </w:r>
            <w:r w:rsidR="00387AB2" w:rsidRPr="00195BDD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195BDD">
              <w:rPr>
                <w:rFonts w:ascii="Times New Roman" w:hAnsi="Times New Roman" w:cs="Times New Roman"/>
                <w:lang w:val="uz-Cyrl-UZ"/>
              </w:rPr>
              <w:t>chiqarishdan</w:t>
            </w:r>
            <w:r w:rsidR="00387AB2" w:rsidRPr="00195BDD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195BDD">
              <w:rPr>
                <w:rFonts w:ascii="Times New Roman" w:hAnsi="Times New Roman" w:cs="Times New Roman"/>
                <w:lang w:val="uz-Cyrl-UZ"/>
              </w:rPr>
              <w:t>ajralgan</w:t>
            </w:r>
            <w:r w:rsidR="00387AB2" w:rsidRPr="00195BDD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195BDD">
              <w:rPr>
                <w:rFonts w:ascii="Times New Roman" w:hAnsi="Times New Roman" w:cs="Times New Roman"/>
                <w:lang w:val="uz-Cyrl-UZ"/>
              </w:rPr>
              <w:t>holda</w:t>
            </w:r>
            <w:r w:rsidR="00387AB2" w:rsidRPr="00195BDD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195BDD">
              <w:rPr>
                <w:rFonts w:ascii="Times New Roman" w:hAnsi="Times New Roman" w:cs="Times New Roman"/>
                <w:lang w:val="uz-Cyrl-UZ"/>
              </w:rPr>
              <w:t>oliy</w:t>
            </w:r>
            <w:r w:rsidR="00387AB2" w:rsidRPr="00195BDD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195BDD">
              <w:rPr>
                <w:rFonts w:ascii="Times New Roman" w:hAnsi="Times New Roman" w:cs="Times New Roman"/>
                <w:lang w:val="uz-Cyrl-UZ"/>
              </w:rPr>
              <w:t>va</w:t>
            </w:r>
            <w:r w:rsidR="00387AB2" w:rsidRPr="00195BDD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195BDD">
              <w:rPr>
                <w:rFonts w:ascii="Times New Roman" w:hAnsi="Times New Roman" w:cs="Times New Roman"/>
                <w:lang w:val="uz-Cyrl-UZ"/>
              </w:rPr>
              <w:t>o‘rta</w:t>
            </w:r>
            <w:r w:rsidR="00387AB2" w:rsidRPr="00195BDD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195BDD">
              <w:rPr>
                <w:rFonts w:ascii="Times New Roman" w:hAnsi="Times New Roman" w:cs="Times New Roman"/>
                <w:lang w:val="uz-Cyrl-UZ"/>
              </w:rPr>
              <w:t>maxsus</w:t>
            </w:r>
            <w:r w:rsidR="00387AB2" w:rsidRPr="00195BDD">
              <w:rPr>
                <w:rFonts w:ascii="Times New Roman" w:hAnsi="Times New Roman" w:cs="Times New Roman"/>
                <w:lang w:val="uz-Cyrl-UZ"/>
              </w:rPr>
              <w:t xml:space="preserve">, </w:t>
            </w:r>
            <w:r w:rsidRPr="00195BDD">
              <w:rPr>
                <w:rFonts w:ascii="Times New Roman" w:hAnsi="Times New Roman" w:cs="Times New Roman"/>
                <w:lang w:val="uz-Cyrl-UZ"/>
              </w:rPr>
              <w:t>professional</w:t>
            </w:r>
            <w:r w:rsidR="00387AB2" w:rsidRPr="00195BDD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195BDD">
              <w:rPr>
                <w:rFonts w:ascii="Times New Roman" w:hAnsi="Times New Roman" w:cs="Times New Roman"/>
                <w:lang w:val="uz-Cyrl-UZ"/>
              </w:rPr>
              <w:t>ta’lim</w:t>
            </w:r>
            <w:r w:rsidR="00387AB2" w:rsidRPr="00195BDD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195BDD">
              <w:rPr>
                <w:rFonts w:ascii="Times New Roman" w:hAnsi="Times New Roman" w:cs="Times New Roman"/>
                <w:lang w:val="uz-Cyrl-UZ"/>
              </w:rPr>
              <w:t>tashkilotlarini</w:t>
            </w:r>
            <w:r w:rsidR="00387AB2" w:rsidRPr="00195BDD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195BDD">
              <w:rPr>
                <w:rFonts w:ascii="Times New Roman" w:hAnsi="Times New Roman" w:cs="Times New Roman"/>
                <w:lang w:val="uz-Cyrl-UZ"/>
              </w:rPr>
              <w:t>tamomlagan</w:t>
            </w:r>
            <w:r w:rsidR="00387AB2" w:rsidRPr="00195BDD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195BDD">
              <w:rPr>
                <w:rFonts w:ascii="Times New Roman" w:hAnsi="Times New Roman" w:cs="Times New Roman"/>
                <w:lang w:val="uz-Cyrl-UZ"/>
              </w:rPr>
              <w:t>shaxslarga</w:t>
            </w:r>
            <w:r w:rsidR="00387AB2" w:rsidRPr="00195BDD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195BDD">
              <w:rPr>
                <w:rFonts w:ascii="Times New Roman" w:hAnsi="Times New Roman" w:cs="Times New Roman"/>
                <w:lang w:val="uz-Cyrl-UZ"/>
              </w:rPr>
              <w:t>o‘qishni</w:t>
            </w:r>
            <w:r w:rsidR="00387AB2" w:rsidRPr="00195BDD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195BDD">
              <w:rPr>
                <w:rFonts w:ascii="Times New Roman" w:hAnsi="Times New Roman" w:cs="Times New Roman"/>
                <w:lang w:val="uz-Cyrl-UZ"/>
              </w:rPr>
              <w:t>tamomlaganidan</w:t>
            </w:r>
            <w:r w:rsidR="00387AB2" w:rsidRPr="00195BDD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195BDD">
              <w:rPr>
                <w:rFonts w:ascii="Times New Roman" w:hAnsi="Times New Roman" w:cs="Times New Roman"/>
                <w:lang w:val="uz-Cyrl-UZ"/>
              </w:rPr>
              <w:t>keyin</w:t>
            </w:r>
            <w:r w:rsidR="00387AB2" w:rsidRPr="00195BDD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195BDD">
              <w:rPr>
                <w:rFonts w:ascii="Times New Roman" w:hAnsi="Times New Roman" w:cs="Times New Roman"/>
                <w:lang w:val="uz-Cyrl-UZ"/>
              </w:rPr>
              <w:t>mutaxassisligi</w:t>
            </w:r>
            <w:r w:rsidR="00387AB2" w:rsidRPr="00195BDD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195BDD">
              <w:rPr>
                <w:rFonts w:ascii="Times New Roman" w:hAnsi="Times New Roman" w:cs="Times New Roman"/>
                <w:lang w:val="uz-Cyrl-UZ"/>
              </w:rPr>
              <w:t>bo‘yicha</w:t>
            </w:r>
            <w:r w:rsidR="00387AB2" w:rsidRPr="00195BDD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195BDD">
              <w:rPr>
                <w:rFonts w:ascii="Times New Roman" w:hAnsi="Times New Roman" w:cs="Times New Roman"/>
                <w:lang w:val="uz-Cyrl-UZ"/>
              </w:rPr>
              <w:t>ishlash</w:t>
            </w:r>
            <w:r w:rsidR="00387AB2" w:rsidRPr="00195BDD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195BDD">
              <w:rPr>
                <w:rFonts w:ascii="Times New Roman" w:hAnsi="Times New Roman" w:cs="Times New Roman"/>
                <w:lang w:val="uz-Cyrl-UZ"/>
              </w:rPr>
              <w:t>sharti</w:t>
            </w:r>
            <w:r w:rsidR="00387AB2" w:rsidRPr="00195BDD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195BDD">
              <w:rPr>
                <w:rFonts w:ascii="Times New Roman" w:hAnsi="Times New Roman" w:cs="Times New Roman"/>
                <w:lang w:val="uz-Cyrl-UZ"/>
              </w:rPr>
              <w:t>bilan</w:t>
            </w:r>
            <w:r w:rsidR="00387AB2" w:rsidRPr="00195BDD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195BDD">
              <w:rPr>
                <w:rFonts w:ascii="Times New Roman" w:hAnsi="Times New Roman" w:cs="Times New Roman"/>
                <w:lang w:val="uz-Cyrl-UZ"/>
              </w:rPr>
              <w:t>uch</w:t>
            </w:r>
            <w:r w:rsidR="00387AB2" w:rsidRPr="00195BDD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195BDD">
              <w:rPr>
                <w:rFonts w:ascii="Times New Roman" w:hAnsi="Times New Roman" w:cs="Times New Roman"/>
                <w:lang w:val="uz-Cyrl-UZ"/>
              </w:rPr>
              <w:t>yil</w:t>
            </w:r>
            <w:r w:rsidR="00387AB2" w:rsidRPr="00195BDD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195BDD">
              <w:rPr>
                <w:rFonts w:ascii="Times New Roman" w:hAnsi="Times New Roman" w:cs="Times New Roman"/>
                <w:lang w:val="uz-Cyrl-UZ"/>
              </w:rPr>
              <w:t>mobaynida</w:t>
            </w:r>
          </w:p>
        </w:tc>
        <w:tc>
          <w:tcPr>
            <w:tcW w:w="850" w:type="dxa"/>
            <w:textDirection w:val="btLr"/>
            <w:vAlign w:val="center"/>
          </w:tcPr>
          <w:p w14:paraId="1F0A4CB5" w14:textId="0E042274" w:rsidR="00387AB2" w:rsidRPr="00195BDD" w:rsidRDefault="00422DDD" w:rsidP="00195BDD">
            <w:pPr>
              <w:ind w:left="113" w:right="113"/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195BDD">
              <w:rPr>
                <w:rFonts w:ascii="Times New Roman" w:hAnsi="Times New Roman" w:cs="Times New Roman"/>
                <w:lang w:val="uz-Cyrl-UZ"/>
              </w:rPr>
              <w:t>ushbu</w:t>
            </w:r>
            <w:r w:rsidR="00387AB2" w:rsidRPr="00195BDD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195BDD">
              <w:rPr>
                <w:rFonts w:ascii="Times New Roman" w:hAnsi="Times New Roman" w:cs="Times New Roman"/>
                <w:lang w:val="uz-Cyrl-UZ"/>
              </w:rPr>
              <w:t>tashkilotda</w:t>
            </w:r>
            <w:r w:rsidR="00387AB2" w:rsidRPr="00195BDD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195BDD">
              <w:rPr>
                <w:rFonts w:ascii="Times New Roman" w:hAnsi="Times New Roman" w:cs="Times New Roman"/>
                <w:lang w:val="uz-Cyrl-UZ"/>
              </w:rPr>
              <w:t>mehnatda</w:t>
            </w:r>
            <w:r w:rsidR="00387AB2" w:rsidRPr="00195BDD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195BDD">
              <w:rPr>
                <w:rFonts w:ascii="Times New Roman" w:hAnsi="Times New Roman" w:cs="Times New Roman"/>
                <w:lang w:val="uz-Cyrl-UZ"/>
              </w:rPr>
              <w:t>mayib</w:t>
            </w:r>
            <w:r w:rsidR="00387AB2" w:rsidRPr="00195BDD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195BDD">
              <w:rPr>
                <w:rFonts w:ascii="Times New Roman" w:hAnsi="Times New Roman" w:cs="Times New Roman"/>
                <w:lang w:val="uz-Cyrl-UZ"/>
              </w:rPr>
              <w:t>bo‘lgan</w:t>
            </w:r>
            <w:r w:rsidR="00387AB2" w:rsidRPr="00195BDD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195BDD">
              <w:rPr>
                <w:rFonts w:ascii="Times New Roman" w:hAnsi="Times New Roman" w:cs="Times New Roman"/>
                <w:lang w:val="uz-Cyrl-UZ"/>
              </w:rPr>
              <w:t>yoki</w:t>
            </w:r>
            <w:r w:rsidR="00387AB2" w:rsidRPr="00195BDD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195BDD">
              <w:rPr>
                <w:rFonts w:ascii="Times New Roman" w:hAnsi="Times New Roman" w:cs="Times New Roman"/>
                <w:lang w:val="uz-Cyrl-UZ"/>
              </w:rPr>
              <w:t>kasb</w:t>
            </w:r>
            <w:r w:rsidR="00387AB2" w:rsidRPr="00195BDD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195BDD">
              <w:rPr>
                <w:rFonts w:ascii="Times New Roman" w:hAnsi="Times New Roman" w:cs="Times New Roman"/>
                <w:lang w:val="uz-Cyrl-UZ"/>
              </w:rPr>
              <w:t>kasalligiga</w:t>
            </w:r>
            <w:r w:rsidR="00387AB2" w:rsidRPr="00195BDD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195BDD">
              <w:rPr>
                <w:rFonts w:ascii="Times New Roman" w:hAnsi="Times New Roman" w:cs="Times New Roman"/>
                <w:lang w:val="uz-Cyrl-UZ"/>
              </w:rPr>
              <w:t>uchragan</w:t>
            </w:r>
            <w:r w:rsidR="00387AB2" w:rsidRPr="00195BDD">
              <w:rPr>
                <w:rFonts w:ascii="Times New Roman" w:hAnsi="Times New Roman" w:cs="Times New Roman"/>
                <w:lang w:val="uz-Cyrl-UZ"/>
              </w:rPr>
              <w:t xml:space="preserve"> </w:t>
            </w:r>
          </w:p>
        </w:tc>
        <w:tc>
          <w:tcPr>
            <w:tcW w:w="713" w:type="dxa"/>
            <w:textDirection w:val="btLr"/>
            <w:vAlign w:val="center"/>
          </w:tcPr>
          <w:p w14:paraId="692D81BC" w14:textId="5301FAEC" w:rsidR="00387AB2" w:rsidRPr="00195BDD" w:rsidRDefault="00422DDD" w:rsidP="00195BDD">
            <w:pPr>
              <w:ind w:left="113" w:right="113"/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195BDD">
              <w:rPr>
                <w:rFonts w:ascii="Times New Roman" w:hAnsi="Times New Roman" w:cs="Times New Roman"/>
                <w:lang w:val="uz-Cyrl-UZ"/>
              </w:rPr>
              <w:t>nogironligi</w:t>
            </w:r>
            <w:r w:rsidR="00387AB2" w:rsidRPr="00195BDD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195BDD">
              <w:rPr>
                <w:rFonts w:ascii="Times New Roman" w:hAnsi="Times New Roman" w:cs="Times New Roman"/>
                <w:lang w:val="uz-Cyrl-UZ"/>
              </w:rPr>
              <w:t>bo‘lgan</w:t>
            </w:r>
            <w:r w:rsidR="00387AB2" w:rsidRPr="00195BDD">
              <w:rPr>
                <w:rFonts w:ascii="Times New Roman" w:hAnsi="Times New Roman" w:cs="Times New Roman"/>
                <w:lang w:val="uz-Cyrl-UZ"/>
              </w:rPr>
              <w:t xml:space="preserve"> </w:t>
            </w:r>
          </w:p>
        </w:tc>
        <w:tc>
          <w:tcPr>
            <w:tcW w:w="993" w:type="dxa"/>
            <w:textDirection w:val="btLr"/>
            <w:vAlign w:val="center"/>
          </w:tcPr>
          <w:p w14:paraId="11D6FC2A" w14:textId="4FAA7323" w:rsidR="00387AB2" w:rsidRPr="00195BDD" w:rsidRDefault="00387AB2" w:rsidP="00195BDD">
            <w:pPr>
              <w:ind w:left="113" w:right="113"/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195BDD">
              <w:rPr>
                <w:rFonts w:ascii="Times New Roman" w:hAnsi="Times New Roman" w:cs="Times New Roman"/>
                <w:lang w:val="uz-Cyrl-UZ"/>
              </w:rPr>
              <w:t xml:space="preserve">1941 — 1945 </w:t>
            </w:r>
            <w:r w:rsidR="00422DDD" w:rsidRPr="00195BDD">
              <w:rPr>
                <w:rFonts w:ascii="Times New Roman" w:hAnsi="Times New Roman" w:cs="Times New Roman"/>
                <w:lang w:val="uz-Cyrl-UZ"/>
              </w:rPr>
              <w:t>yillardagi</w:t>
            </w:r>
            <w:r w:rsidRPr="00195BDD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422DDD" w:rsidRPr="00195BDD">
              <w:rPr>
                <w:rFonts w:ascii="Times New Roman" w:hAnsi="Times New Roman" w:cs="Times New Roman"/>
                <w:lang w:val="uz-Cyrl-UZ"/>
              </w:rPr>
              <w:t>urush</w:t>
            </w:r>
            <w:r w:rsidRPr="00195BDD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422DDD" w:rsidRPr="00195BDD">
              <w:rPr>
                <w:rFonts w:ascii="Times New Roman" w:hAnsi="Times New Roman" w:cs="Times New Roman"/>
                <w:lang w:val="uz-Cyrl-UZ"/>
              </w:rPr>
              <w:t>qatnashchilariga</w:t>
            </w:r>
            <w:r w:rsidRPr="00195BDD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422DDD" w:rsidRPr="00195BDD">
              <w:rPr>
                <w:rFonts w:ascii="Times New Roman" w:hAnsi="Times New Roman" w:cs="Times New Roman"/>
                <w:lang w:val="uz-Cyrl-UZ"/>
              </w:rPr>
              <w:t>va</w:t>
            </w:r>
            <w:r w:rsidRPr="00195BDD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422DDD" w:rsidRPr="00195BDD">
              <w:rPr>
                <w:rFonts w:ascii="Times New Roman" w:hAnsi="Times New Roman" w:cs="Times New Roman"/>
                <w:lang w:val="uz-Cyrl-UZ"/>
              </w:rPr>
              <w:t>imtiyozlar</w:t>
            </w:r>
            <w:r w:rsidRPr="00195BDD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422DDD" w:rsidRPr="00195BDD">
              <w:rPr>
                <w:rFonts w:ascii="Times New Roman" w:hAnsi="Times New Roman" w:cs="Times New Roman"/>
                <w:lang w:val="uz-Cyrl-UZ"/>
              </w:rPr>
              <w:t>bo‘yicha</w:t>
            </w:r>
            <w:r w:rsidRPr="00195BDD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422DDD" w:rsidRPr="00195BDD">
              <w:rPr>
                <w:rFonts w:ascii="Times New Roman" w:hAnsi="Times New Roman" w:cs="Times New Roman"/>
                <w:lang w:val="uz-Cyrl-UZ"/>
              </w:rPr>
              <w:t>ularga</w:t>
            </w:r>
            <w:r w:rsidRPr="00195BDD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422DDD" w:rsidRPr="00195BDD">
              <w:rPr>
                <w:rFonts w:ascii="Times New Roman" w:hAnsi="Times New Roman" w:cs="Times New Roman"/>
                <w:lang w:val="uz-Cyrl-UZ"/>
              </w:rPr>
              <w:t>tenglashtirilgan</w:t>
            </w:r>
            <w:r w:rsidRPr="00195BDD">
              <w:rPr>
                <w:rFonts w:ascii="Times New Roman" w:hAnsi="Times New Roman" w:cs="Times New Roman"/>
                <w:lang w:val="uz-Cyrl-UZ"/>
              </w:rPr>
              <w:t xml:space="preserve"> </w:t>
            </w:r>
          </w:p>
        </w:tc>
        <w:tc>
          <w:tcPr>
            <w:tcW w:w="992" w:type="dxa"/>
            <w:textDirection w:val="btLr"/>
            <w:vAlign w:val="center"/>
          </w:tcPr>
          <w:p w14:paraId="7F949C30" w14:textId="590FEBFE" w:rsidR="00387AB2" w:rsidRPr="00195BDD" w:rsidRDefault="00422DDD" w:rsidP="00195BDD">
            <w:pPr>
              <w:ind w:left="113" w:right="113"/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195BDD">
              <w:rPr>
                <w:rFonts w:ascii="Times New Roman" w:hAnsi="Times New Roman" w:cs="Times New Roman"/>
                <w:lang w:val="uz-Cyrl-UZ"/>
              </w:rPr>
              <w:t>mehnatdagi</w:t>
            </w:r>
            <w:r w:rsidR="00387AB2" w:rsidRPr="00195BDD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195BDD">
              <w:rPr>
                <w:rFonts w:ascii="Times New Roman" w:hAnsi="Times New Roman" w:cs="Times New Roman"/>
                <w:lang w:val="uz-Cyrl-UZ"/>
              </w:rPr>
              <w:t>yutuqlari</w:t>
            </w:r>
            <w:r w:rsidR="00387AB2" w:rsidRPr="00195BDD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195BDD">
              <w:rPr>
                <w:rFonts w:ascii="Times New Roman" w:hAnsi="Times New Roman" w:cs="Times New Roman"/>
                <w:lang w:val="uz-Cyrl-UZ"/>
              </w:rPr>
              <w:t>uchun</w:t>
            </w:r>
            <w:r w:rsidR="00387AB2" w:rsidRPr="00195BDD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195BDD">
              <w:rPr>
                <w:rFonts w:ascii="Times New Roman" w:hAnsi="Times New Roman" w:cs="Times New Roman"/>
                <w:lang w:val="uz-Cyrl-UZ"/>
              </w:rPr>
              <w:t>rag‘batlantirishlarga</w:t>
            </w:r>
            <w:r w:rsidR="00387AB2" w:rsidRPr="00195BDD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195BDD">
              <w:rPr>
                <w:rFonts w:ascii="Times New Roman" w:hAnsi="Times New Roman" w:cs="Times New Roman"/>
                <w:lang w:val="uz-Cyrl-UZ"/>
              </w:rPr>
              <w:t>ega</w:t>
            </w:r>
            <w:r w:rsidR="00387AB2" w:rsidRPr="00195BDD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195BDD">
              <w:rPr>
                <w:rFonts w:ascii="Times New Roman" w:hAnsi="Times New Roman" w:cs="Times New Roman"/>
                <w:lang w:val="uz-Cyrl-UZ"/>
              </w:rPr>
              <w:t>bo‘lgan</w:t>
            </w:r>
            <w:r w:rsidR="00387AB2" w:rsidRPr="00195BDD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195BDD">
              <w:rPr>
                <w:rFonts w:ascii="Times New Roman" w:hAnsi="Times New Roman" w:cs="Times New Roman"/>
                <w:lang w:val="uz-Cyrl-UZ"/>
              </w:rPr>
              <w:t>va</w:t>
            </w:r>
            <w:r w:rsidR="00387AB2" w:rsidRPr="00195BDD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195BDD">
              <w:rPr>
                <w:rFonts w:ascii="Times New Roman" w:hAnsi="Times New Roman" w:cs="Times New Roman"/>
                <w:lang w:val="uz-Cyrl-UZ"/>
              </w:rPr>
              <w:t>intizomiy</w:t>
            </w:r>
            <w:r w:rsidR="00387AB2" w:rsidRPr="00195BDD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195BDD">
              <w:rPr>
                <w:rFonts w:ascii="Times New Roman" w:hAnsi="Times New Roman" w:cs="Times New Roman"/>
                <w:lang w:val="uz-Cyrl-UZ"/>
              </w:rPr>
              <w:t>jazolarga</w:t>
            </w:r>
            <w:r w:rsidR="00387AB2" w:rsidRPr="00195BDD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195BDD">
              <w:rPr>
                <w:rFonts w:ascii="Times New Roman" w:hAnsi="Times New Roman" w:cs="Times New Roman"/>
                <w:lang w:val="uz-Cyrl-UZ"/>
              </w:rPr>
              <w:t>ega</w:t>
            </w:r>
            <w:r w:rsidR="00387AB2" w:rsidRPr="00195BDD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195BDD">
              <w:rPr>
                <w:rFonts w:ascii="Times New Roman" w:hAnsi="Times New Roman" w:cs="Times New Roman"/>
                <w:lang w:val="uz-Cyrl-UZ"/>
              </w:rPr>
              <w:t>bo‘lmagan</w:t>
            </w:r>
            <w:r w:rsidR="00387AB2" w:rsidRPr="00195BDD">
              <w:rPr>
                <w:rFonts w:ascii="Times New Roman" w:hAnsi="Times New Roman" w:cs="Times New Roman"/>
                <w:lang w:val="uz-Cyrl-UZ"/>
              </w:rPr>
              <w:t xml:space="preserve"> </w:t>
            </w:r>
          </w:p>
        </w:tc>
        <w:tc>
          <w:tcPr>
            <w:tcW w:w="4819" w:type="dxa"/>
            <w:textDirection w:val="btLr"/>
            <w:vAlign w:val="center"/>
          </w:tcPr>
          <w:p w14:paraId="0338E1D7" w14:textId="644C13D7" w:rsidR="00387AB2" w:rsidRPr="00195BDD" w:rsidRDefault="00422DDD" w:rsidP="00387AB2">
            <w:pPr>
              <w:ind w:left="113" w:right="113"/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195BDD">
              <w:rPr>
                <w:rFonts w:ascii="Times New Roman" w:hAnsi="Times New Roman" w:cs="Times New Roman"/>
                <w:lang w:val="uz-Cyrl-UZ"/>
              </w:rPr>
              <w:t>atom</w:t>
            </w:r>
            <w:r w:rsidR="00387AB2" w:rsidRPr="00195BDD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195BDD">
              <w:rPr>
                <w:rFonts w:ascii="Times New Roman" w:hAnsi="Times New Roman" w:cs="Times New Roman"/>
                <w:lang w:val="uz-Cyrl-UZ"/>
              </w:rPr>
              <w:t>ob</w:t>
            </w:r>
            <w:r w:rsidRPr="00195BDD">
              <w:rPr>
                <w:rFonts w:ascii="Times New Roman" w:hAnsi="Times New Roman" w:cs="Times New Roman"/>
                <w:lang w:val="en-US"/>
              </w:rPr>
              <w:t>y</w:t>
            </w:r>
            <w:r w:rsidRPr="00195BDD">
              <w:rPr>
                <w:rFonts w:ascii="Times New Roman" w:hAnsi="Times New Roman" w:cs="Times New Roman"/>
                <w:lang w:val="uz-Cyrl-UZ"/>
              </w:rPr>
              <w:t>ektlaridagi</w:t>
            </w:r>
            <w:r w:rsidR="00387AB2" w:rsidRPr="00195BDD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195BDD">
              <w:rPr>
                <w:rFonts w:ascii="Times New Roman" w:hAnsi="Times New Roman" w:cs="Times New Roman"/>
                <w:lang w:val="uz-Cyrl-UZ"/>
              </w:rPr>
              <w:t>avariyalar</w:t>
            </w:r>
            <w:r w:rsidR="00387AB2" w:rsidRPr="00195BDD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195BDD">
              <w:rPr>
                <w:rFonts w:ascii="Times New Roman" w:hAnsi="Times New Roman" w:cs="Times New Roman"/>
                <w:lang w:val="uz-Cyrl-UZ"/>
              </w:rPr>
              <w:t>oqibatida</w:t>
            </w:r>
            <w:r w:rsidR="00387AB2" w:rsidRPr="00195BDD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195BDD">
              <w:rPr>
                <w:rFonts w:ascii="Times New Roman" w:hAnsi="Times New Roman" w:cs="Times New Roman"/>
                <w:lang w:val="uz-Cyrl-UZ"/>
              </w:rPr>
              <w:t>kelib</w:t>
            </w:r>
            <w:r w:rsidR="00387AB2" w:rsidRPr="00195BDD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195BDD">
              <w:rPr>
                <w:rFonts w:ascii="Times New Roman" w:hAnsi="Times New Roman" w:cs="Times New Roman"/>
                <w:lang w:val="uz-Cyrl-UZ"/>
              </w:rPr>
              <w:t>chiqqan</w:t>
            </w:r>
            <w:r w:rsidR="00387AB2" w:rsidRPr="00195BDD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195BDD">
              <w:rPr>
                <w:rFonts w:ascii="Times New Roman" w:hAnsi="Times New Roman" w:cs="Times New Roman"/>
                <w:lang w:val="uz-Cyrl-UZ"/>
              </w:rPr>
              <w:t>yuqori</w:t>
            </w:r>
            <w:r w:rsidR="00387AB2" w:rsidRPr="00195BDD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195BDD">
              <w:rPr>
                <w:rFonts w:ascii="Times New Roman" w:hAnsi="Times New Roman" w:cs="Times New Roman"/>
                <w:lang w:val="uz-Cyrl-UZ"/>
              </w:rPr>
              <w:t>radiatsiyaviy</w:t>
            </w:r>
            <w:r w:rsidR="00387AB2" w:rsidRPr="00195BDD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195BDD">
              <w:rPr>
                <w:rFonts w:ascii="Times New Roman" w:hAnsi="Times New Roman" w:cs="Times New Roman"/>
                <w:lang w:val="uz-Cyrl-UZ"/>
              </w:rPr>
              <w:t>nurlanish</w:t>
            </w:r>
            <w:r w:rsidR="00387AB2" w:rsidRPr="00195BDD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195BDD">
              <w:rPr>
                <w:rFonts w:ascii="Times New Roman" w:hAnsi="Times New Roman" w:cs="Times New Roman"/>
                <w:lang w:val="uz-Cyrl-UZ"/>
              </w:rPr>
              <w:t>bilan</w:t>
            </w:r>
            <w:r w:rsidR="00387AB2" w:rsidRPr="00195BDD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195BDD">
              <w:rPr>
                <w:rFonts w:ascii="Times New Roman" w:hAnsi="Times New Roman" w:cs="Times New Roman"/>
                <w:lang w:val="uz-Cyrl-UZ"/>
              </w:rPr>
              <w:t>bog‘liq</w:t>
            </w:r>
            <w:r w:rsidR="00387AB2" w:rsidRPr="00195BDD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195BDD">
              <w:rPr>
                <w:rFonts w:ascii="Times New Roman" w:hAnsi="Times New Roman" w:cs="Times New Roman"/>
                <w:lang w:val="uz-Cyrl-UZ"/>
              </w:rPr>
              <w:t>bo‘lgan</w:t>
            </w:r>
            <w:r w:rsidR="00387AB2" w:rsidRPr="00195BDD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195BDD">
              <w:rPr>
                <w:rFonts w:ascii="Times New Roman" w:hAnsi="Times New Roman" w:cs="Times New Roman"/>
                <w:lang w:val="uz-Cyrl-UZ"/>
              </w:rPr>
              <w:t>nurlanish</w:t>
            </w:r>
            <w:r w:rsidR="00387AB2" w:rsidRPr="00195BDD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195BDD">
              <w:rPr>
                <w:rFonts w:ascii="Times New Roman" w:hAnsi="Times New Roman" w:cs="Times New Roman"/>
                <w:lang w:val="uz-Cyrl-UZ"/>
              </w:rPr>
              <w:t>kasalligiga</w:t>
            </w:r>
            <w:r w:rsidR="00387AB2" w:rsidRPr="00195BDD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195BDD">
              <w:rPr>
                <w:rFonts w:ascii="Times New Roman" w:hAnsi="Times New Roman" w:cs="Times New Roman"/>
                <w:lang w:val="uz-Cyrl-UZ"/>
              </w:rPr>
              <w:t>va</w:t>
            </w:r>
            <w:r w:rsidR="00387AB2" w:rsidRPr="00195BDD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195BDD">
              <w:rPr>
                <w:rFonts w:ascii="Times New Roman" w:hAnsi="Times New Roman" w:cs="Times New Roman"/>
                <w:lang w:val="uz-Cyrl-UZ"/>
              </w:rPr>
              <w:t>boshqa</w:t>
            </w:r>
            <w:r w:rsidR="00387AB2" w:rsidRPr="00195BDD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195BDD">
              <w:rPr>
                <w:rFonts w:ascii="Times New Roman" w:hAnsi="Times New Roman" w:cs="Times New Roman"/>
                <w:lang w:val="uz-Cyrl-UZ"/>
              </w:rPr>
              <w:t>kasalliklarga</w:t>
            </w:r>
            <w:r w:rsidR="00387AB2" w:rsidRPr="00195BDD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195BDD">
              <w:rPr>
                <w:rFonts w:ascii="Times New Roman" w:hAnsi="Times New Roman" w:cs="Times New Roman"/>
                <w:lang w:val="uz-Cyrl-UZ"/>
              </w:rPr>
              <w:t>yo‘liqqan</w:t>
            </w:r>
            <w:r w:rsidR="00387AB2" w:rsidRPr="00195BDD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195BDD">
              <w:rPr>
                <w:rFonts w:ascii="Times New Roman" w:hAnsi="Times New Roman" w:cs="Times New Roman"/>
                <w:lang w:val="uz-Cyrl-UZ"/>
              </w:rPr>
              <w:t>yoki</w:t>
            </w:r>
            <w:r w:rsidR="00387AB2" w:rsidRPr="00195BDD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195BDD">
              <w:rPr>
                <w:rFonts w:ascii="Times New Roman" w:hAnsi="Times New Roman" w:cs="Times New Roman"/>
                <w:lang w:val="uz-Cyrl-UZ"/>
              </w:rPr>
              <w:t>shunday</w:t>
            </w:r>
            <w:r w:rsidR="00387AB2" w:rsidRPr="00195BDD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195BDD">
              <w:rPr>
                <w:rFonts w:ascii="Times New Roman" w:hAnsi="Times New Roman" w:cs="Times New Roman"/>
                <w:lang w:val="uz-Cyrl-UZ"/>
              </w:rPr>
              <w:t>kasalliklarni</w:t>
            </w:r>
            <w:r w:rsidR="00387AB2" w:rsidRPr="00195BDD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195BDD">
              <w:rPr>
                <w:rFonts w:ascii="Times New Roman" w:hAnsi="Times New Roman" w:cs="Times New Roman"/>
                <w:lang w:val="uz-Cyrl-UZ"/>
              </w:rPr>
              <w:t>boshidan</w:t>
            </w:r>
            <w:r w:rsidR="00387AB2" w:rsidRPr="00195BDD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195BDD">
              <w:rPr>
                <w:rFonts w:ascii="Times New Roman" w:hAnsi="Times New Roman" w:cs="Times New Roman"/>
                <w:lang w:val="uz-Cyrl-UZ"/>
              </w:rPr>
              <w:t>kechirgan</w:t>
            </w:r>
            <w:r w:rsidR="00387AB2" w:rsidRPr="00195BDD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195BDD">
              <w:rPr>
                <w:rFonts w:ascii="Times New Roman" w:hAnsi="Times New Roman" w:cs="Times New Roman"/>
                <w:lang w:val="uz-Cyrl-UZ"/>
              </w:rPr>
              <w:t>shaxslarga</w:t>
            </w:r>
            <w:r w:rsidR="00387AB2" w:rsidRPr="00195BDD">
              <w:rPr>
                <w:rFonts w:ascii="Times New Roman" w:hAnsi="Times New Roman" w:cs="Times New Roman"/>
                <w:lang w:val="uz-Cyrl-UZ"/>
              </w:rPr>
              <w:t xml:space="preserve">, </w:t>
            </w:r>
            <w:r w:rsidRPr="00195BDD">
              <w:rPr>
                <w:rFonts w:ascii="Times New Roman" w:hAnsi="Times New Roman" w:cs="Times New Roman"/>
                <w:lang w:val="uz-Cyrl-UZ"/>
              </w:rPr>
              <w:t>o‘ziga</w:t>
            </w:r>
            <w:r w:rsidR="00387AB2" w:rsidRPr="00195BDD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195BDD">
              <w:rPr>
                <w:rFonts w:ascii="Times New Roman" w:hAnsi="Times New Roman" w:cs="Times New Roman"/>
                <w:lang w:val="uz-Cyrl-UZ"/>
              </w:rPr>
              <w:t>nisbatan</w:t>
            </w:r>
            <w:r w:rsidR="00387AB2" w:rsidRPr="00195BDD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195BDD">
              <w:rPr>
                <w:rFonts w:ascii="Times New Roman" w:hAnsi="Times New Roman" w:cs="Times New Roman"/>
                <w:lang w:val="uz-Cyrl-UZ"/>
              </w:rPr>
              <w:t>boshlangan</w:t>
            </w:r>
            <w:r w:rsidR="00387AB2" w:rsidRPr="00195BDD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195BDD">
              <w:rPr>
                <w:rFonts w:ascii="Times New Roman" w:hAnsi="Times New Roman" w:cs="Times New Roman"/>
                <w:lang w:val="uz-Cyrl-UZ"/>
              </w:rPr>
              <w:t>nogironligining</w:t>
            </w:r>
            <w:r w:rsidR="00387AB2" w:rsidRPr="00195BDD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195BDD">
              <w:rPr>
                <w:rFonts w:ascii="Times New Roman" w:hAnsi="Times New Roman" w:cs="Times New Roman"/>
                <w:lang w:val="uz-Cyrl-UZ"/>
              </w:rPr>
              <w:t>atom</w:t>
            </w:r>
            <w:r w:rsidR="00387AB2" w:rsidRPr="00195BDD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195BDD">
              <w:rPr>
                <w:rFonts w:ascii="Times New Roman" w:hAnsi="Times New Roman" w:cs="Times New Roman"/>
                <w:lang w:val="uz-Cyrl-UZ"/>
              </w:rPr>
              <w:t>ob</w:t>
            </w:r>
            <w:r w:rsidRPr="00195BDD">
              <w:rPr>
                <w:rFonts w:ascii="Times New Roman" w:hAnsi="Times New Roman" w:cs="Times New Roman"/>
                <w:lang w:val="en-US"/>
              </w:rPr>
              <w:t>y</w:t>
            </w:r>
            <w:r w:rsidRPr="00195BDD">
              <w:rPr>
                <w:rFonts w:ascii="Times New Roman" w:hAnsi="Times New Roman" w:cs="Times New Roman"/>
                <w:lang w:val="uz-Cyrl-UZ"/>
              </w:rPr>
              <w:t>ektlaridagi</w:t>
            </w:r>
            <w:r w:rsidR="00387AB2" w:rsidRPr="00195BDD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195BDD">
              <w:rPr>
                <w:rFonts w:ascii="Times New Roman" w:hAnsi="Times New Roman" w:cs="Times New Roman"/>
                <w:lang w:val="uz-Cyrl-UZ"/>
              </w:rPr>
              <w:t>avariyalar</w:t>
            </w:r>
            <w:r w:rsidR="00387AB2" w:rsidRPr="00195BDD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195BDD">
              <w:rPr>
                <w:rFonts w:ascii="Times New Roman" w:hAnsi="Times New Roman" w:cs="Times New Roman"/>
                <w:lang w:val="uz-Cyrl-UZ"/>
              </w:rPr>
              <w:t>bilan</w:t>
            </w:r>
            <w:r w:rsidR="00387AB2" w:rsidRPr="00195BDD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195BDD">
              <w:rPr>
                <w:rFonts w:ascii="Times New Roman" w:hAnsi="Times New Roman" w:cs="Times New Roman"/>
                <w:lang w:val="uz-Cyrl-UZ"/>
              </w:rPr>
              <w:t>bog‘liqligi</w:t>
            </w:r>
            <w:r w:rsidR="00387AB2" w:rsidRPr="00195BDD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195BDD">
              <w:rPr>
                <w:rFonts w:ascii="Times New Roman" w:hAnsi="Times New Roman" w:cs="Times New Roman"/>
                <w:lang w:val="uz-Cyrl-UZ"/>
              </w:rPr>
              <w:t>aniqlangan</w:t>
            </w:r>
            <w:r w:rsidR="00387AB2" w:rsidRPr="00195BDD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195BDD">
              <w:rPr>
                <w:rFonts w:ascii="Times New Roman" w:hAnsi="Times New Roman" w:cs="Times New Roman"/>
                <w:lang w:val="uz-Cyrl-UZ"/>
              </w:rPr>
              <w:t>nogironligi</w:t>
            </w:r>
            <w:r w:rsidR="00387AB2" w:rsidRPr="00195BDD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195BDD">
              <w:rPr>
                <w:rFonts w:ascii="Times New Roman" w:hAnsi="Times New Roman" w:cs="Times New Roman"/>
                <w:lang w:val="uz-Cyrl-UZ"/>
              </w:rPr>
              <w:t>bo‘lgan</w:t>
            </w:r>
            <w:r w:rsidR="00387AB2" w:rsidRPr="00195BDD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195BDD">
              <w:rPr>
                <w:rFonts w:ascii="Times New Roman" w:hAnsi="Times New Roman" w:cs="Times New Roman"/>
                <w:lang w:val="uz-Cyrl-UZ"/>
              </w:rPr>
              <w:t>shaxslarga</w:t>
            </w:r>
            <w:r w:rsidR="00387AB2" w:rsidRPr="00195BDD">
              <w:rPr>
                <w:rFonts w:ascii="Times New Roman" w:hAnsi="Times New Roman" w:cs="Times New Roman"/>
                <w:lang w:val="uz-Cyrl-UZ"/>
              </w:rPr>
              <w:t xml:space="preserve">, </w:t>
            </w:r>
            <w:r w:rsidRPr="00195BDD">
              <w:rPr>
                <w:rFonts w:ascii="Times New Roman" w:hAnsi="Times New Roman" w:cs="Times New Roman"/>
                <w:lang w:val="uz-Cyrl-UZ"/>
              </w:rPr>
              <w:t>ushbu</w:t>
            </w:r>
            <w:r w:rsidR="00387AB2" w:rsidRPr="00195BDD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195BDD">
              <w:rPr>
                <w:rFonts w:ascii="Times New Roman" w:hAnsi="Times New Roman" w:cs="Times New Roman"/>
                <w:lang w:val="uz-Cyrl-UZ"/>
              </w:rPr>
              <w:t>avariyalar</w:t>
            </w:r>
            <w:r w:rsidR="00387AB2" w:rsidRPr="00195BDD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195BDD">
              <w:rPr>
                <w:rFonts w:ascii="Times New Roman" w:hAnsi="Times New Roman" w:cs="Times New Roman"/>
                <w:lang w:val="uz-Cyrl-UZ"/>
              </w:rPr>
              <w:t>va</w:t>
            </w:r>
            <w:r w:rsidR="00387AB2" w:rsidRPr="00195BDD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195BDD">
              <w:rPr>
                <w:rFonts w:ascii="Times New Roman" w:hAnsi="Times New Roman" w:cs="Times New Roman"/>
                <w:lang w:val="uz-Cyrl-UZ"/>
              </w:rPr>
              <w:t>halokatlar</w:t>
            </w:r>
            <w:r w:rsidR="00387AB2" w:rsidRPr="00195BDD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195BDD">
              <w:rPr>
                <w:rFonts w:ascii="Times New Roman" w:hAnsi="Times New Roman" w:cs="Times New Roman"/>
                <w:lang w:val="uz-Cyrl-UZ"/>
              </w:rPr>
              <w:t>oqibatlarini</w:t>
            </w:r>
            <w:r w:rsidR="00387AB2" w:rsidRPr="00195BDD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195BDD">
              <w:rPr>
                <w:rFonts w:ascii="Times New Roman" w:hAnsi="Times New Roman" w:cs="Times New Roman"/>
                <w:lang w:val="uz-Cyrl-UZ"/>
              </w:rPr>
              <w:t>bartaraf</w:t>
            </w:r>
            <w:r w:rsidR="00387AB2" w:rsidRPr="00195BDD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195BDD">
              <w:rPr>
                <w:rFonts w:ascii="Times New Roman" w:hAnsi="Times New Roman" w:cs="Times New Roman"/>
                <w:lang w:val="uz-Cyrl-UZ"/>
              </w:rPr>
              <w:t>etish</w:t>
            </w:r>
            <w:r w:rsidR="00387AB2" w:rsidRPr="00195BDD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195BDD">
              <w:rPr>
                <w:rFonts w:ascii="Times New Roman" w:hAnsi="Times New Roman" w:cs="Times New Roman"/>
                <w:lang w:val="uz-Cyrl-UZ"/>
              </w:rPr>
              <w:t>ishtirokchilariga</w:t>
            </w:r>
            <w:r w:rsidR="00387AB2" w:rsidRPr="00195BDD">
              <w:rPr>
                <w:rFonts w:ascii="Times New Roman" w:hAnsi="Times New Roman" w:cs="Times New Roman"/>
                <w:lang w:val="uz-Cyrl-UZ"/>
              </w:rPr>
              <w:t xml:space="preserve">, </w:t>
            </w:r>
            <w:r w:rsidRPr="00195BDD">
              <w:rPr>
                <w:rFonts w:ascii="Times New Roman" w:hAnsi="Times New Roman" w:cs="Times New Roman"/>
                <w:lang w:val="uz-Cyrl-UZ"/>
              </w:rPr>
              <w:t>shuningdek</w:t>
            </w:r>
            <w:r w:rsidR="00387AB2" w:rsidRPr="00195BDD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195BDD">
              <w:rPr>
                <w:rFonts w:ascii="Times New Roman" w:hAnsi="Times New Roman" w:cs="Times New Roman"/>
                <w:lang w:val="uz-Cyrl-UZ"/>
              </w:rPr>
              <w:t>mazkur</w:t>
            </w:r>
            <w:r w:rsidR="00387AB2" w:rsidRPr="00195BDD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195BDD">
              <w:rPr>
                <w:rFonts w:ascii="Times New Roman" w:hAnsi="Times New Roman" w:cs="Times New Roman"/>
                <w:lang w:val="uz-Cyrl-UZ"/>
              </w:rPr>
              <w:t>ob’ektlardan</w:t>
            </w:r>
            <w:r w:rsidR="00387AB2" w:rsidRPr="00195BDD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195BDD">
              <w:rPr>
                <w:rFonts w:ascii="Times New Roman" w:hAnsi="Times New Roman" w:cs="Times New Roman"/>
                <w:lang w:val="uz-Cyrl-UZ"/>
              </w:rPr>
              <w:t>evakuatsiya</w:t>
            </w:r>
            <w:r w:rsidR="00387AB2" w:rsidRPr="00195BDD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195BDD">
              <w:rPr>
                <w:rFonts w:ascii="Times New Roman" w:hAnsi="Times New Roman" w:cs="Times New Roman"/>
                <w:lang w:val="uz-Cyrl-UZ"/>
              </w:rPr>
              <w:t>qilingan</w:t>
            </w:r>
            <w:r w:rsidR="00387AB2" w:rsidRPr="00195BDD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195BDD">
              <w:rPr>
                <w:rFonts w:ascii="Times New Roman" w:hAnsi="Times New Roman" w:cs="Times New Roman"/>
                <w:lang w:val="uz-Cyrl-UZ"/>
              </w:rPr>
              <w:t>yoki</w:t>
            </w:r>
            <w:r w:rsidR="00387AB2" w:rsidRPr="00195BDD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195BDD">
              <w:rPr>
                <w:rFonts w:ascii="Times New Roman" w:hAnsi="Times New Roman" w:cs="Times New Roman"/>
                <w:lang w:val="uz-Cyrl-UZ"/>
              </w:rPr>
              <w:t>ko‘chirilgan</w:t>
            </w:r>
            <w:r w:rsidR="00387AB2" w:rsidRPr="00195BDD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195BDD">
              <w:rPr>
                <w:rFonts w:ascii="Times New Roman" w:hAnsi="Times New Roman" w:cs="Times New Roman"/>
                <w:lang w:val="uz-Cyrl-UZ"/>
              </w:rPr>
              <w:t>shaxslarga</w:t>
            </w:r>
            <w:r w:rsidR="00387AB2" w:rsidRPr="00195BDD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195BDD">
              <w:rPr>
                <w:rFonts w:ascii="Times New Roman" w:hAnsi="Times New Roman" w:cs="Times New Roman"/>
                <w:lang w:val="uz-Cyrl-UZ"/>
              </w:rPr>
              <w:t>hamda</w:t>
            </w:r>
            <w:r w:rsidR="00387AB2" w:rsidRPr="00195BDD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195BDD">
              <w:rPr>
                <w:rFonts w:ascii="Times New Roman" w:hAnsi="Times New Roman" w:cs="Times New Roman"/>
                <w:lang w:val="uz-Cyrl-UZ"/>
              </w:rPr>
              <w:t>ularga</w:t>
            </w:r>
            <w:r w:rsidR="00387AB2" w:rsidRPr="00195BDD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195BDD">
              <w:rPr>
                <w:rFonts w:ascii="Times New Roman" w:hAnsi="Times New Roman" w:cs="Times New Roman"/>
                <w:lang w:val="uz-Cyrl-UZ"/>
              </w:rPr>
              <w:t>tenglashtirilgan</w:t>
            </w:r>
          </w:p>
        </w:tc>
      </w:tr>
      <w:tr w:rsidR="00CD59B1" w:rsidRPr="00195BDD" w14:paraId="555E79B2" w14:textId="5DF8904F" w:rsidTr="00422DDD">
        <w:tc>
          <w:tcPr>
            <w:tcW w:w="1417" w:type="dxa"/>
          </w:tcPr>
          <w:p w14:paraId="311DE67B" w14:textId="1AB73C47" w:rsidR="00CD59B1" w:rsidRPr="00195BDD" w:rsidRDefault="00422DDD" w:rsidP="00C73A67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195BDD">
              <w:rPr>
                <w:rFonts w:ascii="Times New Roman" w:hAnsi="Times New Roman" w:cs="Times New Roman"/>
                <w:lang w:val="uz-Cyrl-UZ"/>
              </w:rPr>
              <w:t>Saidov</w:t>
            </w:r>
            <w:r w:rsidR="0080413D" w:rsidRPr="00195BDD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195BDD">
              <w:rPr>
                <w:rFonts w:ascii="Times New Roman" w:hAnsi="Times New Roman" w:cs="Times New Roman"/>
                <w:lang w:val="uz-Cyrl-UZ"/>
              </w:rPr>
              <w:t>Akrom</w:t>
            </w:r>
            <w:r w:rsidR="00CD59B1" w:rsidRPr="00195BDD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195BDD">
              <w:rPr>
                <w:rFonts w:ascii="Times New Roman" w:hAnsi="Times New Roman" w:cs="Times New Roman"/>
                <w:lang w:val="uz-Cyrl-UZ"/>
              </w:rPr>
              <w:t>Safarovich</w:t>
            </w:r>
          </w:p>
        </w:tc>
        <w:tc>
          <w:tcPr>
            <w:tcW w:w="709" w:type="dxa"/>
          </w:tcPr>
          <w:p w14:paraId="631FCC41" w14:textId="16F0119C" w:rsidR="00CD59B1" w:rsidRPr="00195BDD" w:rsidRDefault="00AF4C14" w:rsidP="00C73A67">
            <w:pPr>
              <w:jc w:val="center"/>
              <w:rPr>
                <w:rFonts w:ascii="Times New Roman" w:hAnsi="Times New Roman" w:cs="Times New Roman"/>
                <w:b/>
                <w:bCs/>
                <w:lang w:val="uz-Cyrl-UZ"/>
              </w:rPr>
            </w:pPr>
            <w:r w:rsidRPr="00195BDD">
              <w:rPr>
                <w:rFonts w:ascii="Times New Roman" w:hAnsi="Times New Roman" w:cs="Times New Roman"/>
                <w:b/>
                <w:bCs/>
                <w:lang w:val="uz-Cyrl-UZ"/>
              </w:rPr>
              <w:t>+</w:t>
            </w:r>
          </w:p>
        </w:tc>
        <w:tc>
          <w:tcPr>
            <w:tcW w:w="709" w:type="dxa"/>
          </w:tcPr>
          <w:p w14:paraId="55EBD611" w14:textId="22753BBB" w:rsidR="00CD59B1" w:rsidRPr="00195BDD" w:rsidRDefault="00CD59B1" w:rsidP="00C73A67">
            <w:pPr>
              <w:jc w:val="center"/>
              <w:rPr>
                <w:rFonts w:ascii="Times New Roman" w:hAnsi="Times New Roman" w:cs="Times New Roman"/>
                <w:b/>
                <w:bCs/>
                <w:lang w:val="uz-Cyrl-UZ"/>
              </w:rPr>
            </w:pPr>
            <w:r w:rsidRPr="00195BDD">
              <w:rPr>
                <w:rFonts w:ascii="Times New Roman" w:hAnsi="Times New Roman" w:cs="Times New Roman"/>
                <w:b/>
                <w:bCs/>
                <w:lang w:val="uz-Cyrl-UZ"/>
              </w:rPr>
              <w:t>+</w:t>
            </w:r>
          </w:p>
        </w:tc>
        <w:tc>
          <w:tcPr>
            <w:tcW w:w="710" w:type="dxa"/>
          </w:tcPr>
          <w:p w14:paraId="53803F10" w14:textId="3C513C02" w:rsidR="00CD59B1" w:rsidRPr="00195BDD" w:rsidRDefault="00CD59B1" w:rsidP="00C73A67">
            <w:pPr>
              <w:jc w:val="center"/>
              <w:rPr>
                <w:rFonts w:ascii="Times New Roman" w:hAnsi="Times New Roman" w:cs="Times New Roman"/>
                <w:b/>
                <w:bCs/>
                <w:lang w:val="uz-Cyrl-UZ"/>
              </w:rPr>
            </w:pPr>
            <w:r w:rsidRPr="00195BDD">
              <w:rPr>
                <w:rFonts w:ascii="Times New Roman" w:hAnsi="Times New Roman" w:cs="Times New Roman"/>
                <w:b/>
                <w:bCs/>
                <w:lang w:val="uz-Cyrl-UZ"/>
              </w:rPr>
              <w:t>-</w:t>
            </w:r>
          </w:p>
        </w:tc>
        <w:tc>
          <w:tcPr>
            <w:tcW w:w="3540" w:type="dxa"/>
          </w:tcPr>
          <w:p w14:paraId="7A00306F" w14:textId="1377DD10" w:rsidR="00CD59B1" w:rsidRPr="00195BDD" w:rsidRDefault="00CD59B1" w:rsidP="00C73A67">
            <w:pPr>
              <w:jc w:val="center"/>
              <w:rPr>
                <w:rFonts w:ascii="Times New Roman" w:hAnsi="Times New Roman" w:cs="Times New Roman"/>
                <w:b/>
                <w:bCs/>
                <w:lang w:val="uz-Cyrl-UZ"/>
              </w:rPr>
            </w:pPr>
            <w:r w:rsidRPr="00195BDD">
              <w:rPr>
                <w:rFonts w:ascii="Times New Roman" w:hAnsi="Times New Roman" w:cs="Times New Roman"/>
                <w:b/>
                <w:bCs/>
                <w:lang w:val="uz-Cyrl-UZ"/>
              </w:rPr>
              <w:t>-</w:t>
            </w:r>
          </w:p>
        </w:tc>
        <w:tc>
          <w:tcPr>
            <w:tcW w:w="850" w:type="dxa"/>
          </w:tcPr>
          <w:p w14:paraId="744F1A8A" w14:textId="5B55571A" w:rsidR="00CD59B1" w:rsidRPr="00195BDD" w:rsidRDefault="00CD59B1" w:rsidP="00C73A67">
            <w:pPr>
              <w:jc w:val="center"/>
              <w:rPr>
                <w:rFonts w:ascii="Times New Roman" w:hAnsi="Times New Roman" w:cs="Times New Roman"/>
                <w:b/>
                <w:bCs/>
                <w:lang w:val="uz-Cyrl-UZ"/>
              </w:rPr>
            </w:pPr>
            <w:r w:rsidRPr="00195BDD">
              <w:rPr>
                <w:rFonts w:ascii="Times New Roman" w:hAnsi="Times New Roman" w:cs="Times New Roman"/>
                <w:b/>
                <w:bCs/>
                <w:lang w:val="uz-Cyrl-UZ"/>
              </w:rPr>
              <w:t>-</w:t>
            </w:r>
          </w:p>
        </w:tc>
        <w:tc>
          <w:tcPr>
            <w:tcW w:w="713" w:type="dxa"/>
          </w:tcPr>
          <w:p w14:paraId="19BA2908" w14:textId="0C2DFAEB" w:rsidR="00CD59B1" w:rsidRPr="00195BDD" w:rsidRDefault="00CD59B1" w:rsidP="00C73A67">
            <w:pPr>
              <w:jc w:val="center"/>
              <w:rPr>
                <w:rFonts w:ascii="Times New Roman" w:hAnsi="Times New Roman" w:cs="Times New Roman"/>
                <w:b/>
                <w:bCs/>
                <w:lang w:val="uz-Cyrl-UZ"/>
              </w:rPr>
            </w:pPr>
            <w:r w:rsidRPr="00195BDD">
              <w:rPr>
                <w:rFonts w:ascii="Times New Roman" w:hAnsi="Times New Roman" w:cs="Times New Roman"/>
                <w:b/>
                <w:bCs/>
                <w:lang w:val="uz-Cyrl-UZ"/>
              </w:rPr>
              <w:t>-</w:t>
            </w:r>
          </w:p>
        </w:tc>
        <w:tc>
          <w:tcPr>
            <w:tcW w:w="993" w:type="dxa"/>
          </w:tcPr>
          <w:p w14:paraId="15C4C5FD" w14:textId="3C855D8A" w:rsidR="00CD59B1" w:rsidRPr="00195BDD" w:rsidRDefault="00AF4C14" w:rsidP="00C73A67">
            <w:pPr>
              <w:jc w:val="center"/>
              <w:rPr>
                <w:rFonts w:ascii="Times New Roman" w:hAnsi="Times New Roman" w:cs="Times New Roman"/>
                <w:b/>
                <w:bCs/>
                <w:lang w:val="uz-Cyrl-UZ"/>
              </w:rPr>
            </w:pPr>
            <w:r w:rsidRPr="00195BDD">
              <w:rPr>
                <w:rFonts w:ascii="Times New Roman" w:hAnsi="Times New Roman" w:cs="Times New Roman"/>
                <w:b/>
                <w:bCs/>
                <w:lang w:val="uz-Cyrl-UZ"/>
              </w:rPr>
              <w:t>-</w:t>
            </w:r>
          </w:p>
        </w:tc>
        <w:tc>
          <w:tcPr>
            <w:tcW w:w="992" w:type="dxa"/>
          </w:tcPr>
          <w:p w14:paraId="0300A4AA" w14:textId="14F71AD3" w:rsidR="00CD59B1" w:rsidRPr="00195BDD" w:rsidRDefault="00AF4C14" w:rsidP="00C73A67">
            <w:pPr>
              <w:jc w:val="center"/>
              <w:rPr>
                <w:rFonts w:ascii="Times New Roman" w:hAnsi="Times New Roman" w:cs="Times New Roman"/>
                <w:b/>
                <w:bCs/>
                <w:lang w:val="uz-Cyrl-UZ"/>
              </w:rPr>
            </w:pPr>
            <w:r w:rsidRPr="00195BDD">
              <w:rPr>
                <w:rFonts w:ascii="Times New Roman" w:hAnsi="Times New Roman" w:cs="Times New Roman"/>
                <w:b/>
                <w:bCs/>
                <w:lang w:val="uz-Cyrl-UZ"/>
              </w:rPr>
              <w:t>+</w:t>
            </w:r>
          </w:p>
        </w:tc>
        <w:tc>
          <w:tcPr>
            <w:tcW w:w="4819" w:type="dxa"/>
          </w:tcPr>
          <w:p w14:paraId="23C519A4" w14:textId="4A5F5972" w:rsidR="00CD59B1" w:rsidRPr="00195BDD" w:rsidRDefault="00AF4C14" w:rsidP="00C73A67">
            <w:pPr>
              <w:jc w:val="center"/>
              <w:rPr>
                <w:rFonts w:ascii="Times New Roman" w:hAnsi="Times New Roman" w:cs="Times New Roman"/>
                <w:b/>
                <w:bCs/>
                <w:lang w:val="uz-Cyrl-UZ"/>
              </w:rPr>
            </w:pPr>
            <w:r w:rsidRPr="00195BDD">
              <w:rPr>
                <w:rFonts w:ascii="Times New Roman" w:hAnsi="Times New Roman" w:cs="Times New Roman"/>
                <w:b/>
                <w:bCs/>
                <w:lang w:val="uz-Cyrl-UZ"/>
              </w:rPr>
              <w:t>-</w:t>
            </w:r>
          </w:p>
        </w:tc>
      </w:tr>
      <w:tr w:rsidR="00CD59B1" w:rsidRPr="00195BDD" w14:paraId="5EDCC544" w14:textId="4CC05A6B" w:rsidTr="00422DDD">
        <w:tc>
          <w:tcPr>
            <w:tcW w:w="1417" w:type="dxa"/>
          </w:tcPr>
          <w:p w14:paraId="59936F80" w14:textId="315961C6" w:rsidR="00CD59B1" w:rsidRPr="00195BDD" w:rsidRDefault="00422DDD" w:rsidP="00C73A67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195BDD">
              <w:rPr>
                <w:rFonts w:ascii="Times New Roman" w:hAnsi="Times New Roman" w:cs="Times New Roman"/>
                <w:lang w:val="uz-Cyrl-UZ"/>
              </w:rPr>
              <w:t>Mamatov</w:t>
            </w:r>
            <w:r w:rsidR="0080413D" w:rsidRPr="00195BDD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CD59B1" w:rsidRPr="00195BDD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195BDD">
              <w:rPr>
                <w:rFonts w:ascii="Times New Roman" w:hAnsi="Times New Roman" w:cs="Times New Roman"/>
                <w:lang w:val="uz-Cyrl-UZ"/>
              </w:rPr>
              <w:t>Abbos</w:t>
            </w:r>
            <w:r w:rsidR="00CD59B1" w:rsidRPr="00195BDD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195BDD">
              <w:rPr>
                <w:rFonts w:ascii="Times New Roman" w:hAnsi="Times New Roman" w:cs="Times New Roman"/>
                <w:lang w:val="uz-Cyrl-UZ"/>
              </w:rPr>
              <w:t>Fayzievich</w:t>
            </w:r>
            <w:r w:rsidR="00CD59B1" w:rsidRPr="00195BDD">
              <w:rPr>
                <w:rFonts w:ascii="Times New Roman" w:hAnsi="Times New Roman" w:cs="Times New Roman"/>
                <w:lang w:val="uz-Cyrl-UZ"/>
              </w:rPr>
              <w:t xml:space="preserve"> </w:t>
            </w:r>
          </w:p>
        </w:tc>
        <w:tc>
          <w:tcPr>
            <w:tcW w:w="709" w:type="dxa"/>
          </w:tcPr>
          <w:p w14:paraId="08296A8E" w14:textId="3E38C1F2" w:rsidR="00CD59B1" w:rsidRPr="00195BDD" w:rsidRDefault="00CD59B1" w:rsidP="00C73A67">
            <w:pPr>
              <w:jc w:val="center"/>
              <w:rPr>
                <w:rFonts w:ascii="Times New Roman" w:hAnsi="Times New Roman" w:cs="Times New Roman"/>
                <w:b/>
                <w:bCs/>
                <w:lang w:val="uz-Cyrl-UZ"/>
              </w:rPr>
            </w:pPr>
            <w:r w:rsidRPr="00195BDD">
              <w:rPr>
                <w:rFonts w:ascii="Times New Roman" w:hAnsi="Times New Roman" w:cs="Times New Roman"/>
                <w:b/>
                <w:bCs/>
                <w:lang w:val="uz-Cyrl-UZ"/>
              </w:rPr>
              <w:t>-</w:t>
            </w:r>
          </w:p>
        </w:tc>
        <w:tc>
          <w:tcPr>
            <w:tcW w:w="709" w:type="dxa"/>
          </w:tcPr>
          <w:p w14:paraId="37E97006" w14:textId="06812E1C" w:rsidR="00CD59B1" w:rsidRPr="00195BDD" w:rsidRDefault="00CD59B1" w:rsidP="00C73A67">
            <w:pPr>
              <w:jc w:val="center"/>
              <w:rPr>
                <w:rFonts w:ascii="Times New Roman" w:hAnsi="Times New Roman" w:cs="Times New Roman"/>
                <w:b/>
                <w:bCs/>
                <w:lang w:val="uz-Cyrl-UZ"/>
              </w:rPr>
            </w:pPr>
            <w:r w:rsidRPr="00195BDD">
              <w:rPr>
                <w:rFonts w:ascii="Times New Roman" w:hAnsi="Times New Roman" w:cs="Times New Roman"/>
                <w:b/>
                <w:bCs/>
                <w:lang w:val="uz-Cyrl-UZ"/>
              </w:rPr>
              <w:t>-</w:t>
            </w:r>
          </w:p>
        </w:tc>
        <w:tc>
          <w:tcPr>
            <w:tcW w:w="710" w:type="dxa"/>
          </w:tcPr>
          <w:p w14:paraId="117B76FD" w14:textId="24D28BFD" w:rsidR="00CD59B1" w:rsidRPr="00195BDD" w:rsidRDefault="00CD59B1" w:rsidP="00C73A67">
            <w:pPr>
              <w:jc w:val="center"/>
              <w:rPr>
                <w:rFonts w:ascii="Times New Roman" w:hAnsi="Times New Roman" w:cs="Times New Roman"/>
                <w:b/>
                <w:bCs/>
                <w:lang w:val="uz-Cyrl-UZ"/>
              </w:rPr>
            </w:pPr>
            <w:r w:rsidRPr="00195BDD">
              <w:rPr>
                <w:rFonts w:ascii="Times New Roman" w:hAnsi="Times New Roman" w:cs="Times New Roman"/>
                <w:b/>
                <w:bCs/>
                <w:lang w:val="uz-Cyrl-UZ"/>
              </w:rPr>
              <w:t>+</w:t>
            </w:r>
          </w:p>
        </w:tc>
        <w:tc>
          <w:tcPr>
            <w:tcW w:w="3540" w:type="dxa"/>
          </w:tcPr>
          <w:p w14:paraId="48909576" w14:textId="78687B76" w:rsidR="00CD59B1" w:rsidRPr="00195BDD" w:rsidRDefault="00CD59B1" w:rsidP="00C73A67">
            <w:pPr>
              <w:jc w:val="center"/>
              <w:rPr>
                <w:rFonts w:ascii="Times New Roman" w:hAnsi="Times New Roman" w:cs="Times New Roman"/>
                <w:b/>
                <w:bCs/>
                <w:lang w:val="uz-Cyrl-UZ"/>
              </w:rPr>
            </w:pPr>
            <w:r w:rsidRPr="00195BDD">
              <w:rPr>
                <w:rFonts w:ascii="Times New Roman" w:hAnsi="Times New Roman" w:cs="Times New Roman"/>
                <w:b/>
                <w:bCs/>
                <w:lang w:val="uz-Cyrl-UZ"/>
              </w:rPr>
              <w:t>-</w:t>
            </w:r>
          </w:p>
        </w:tc>
        <w:tc>
          <w:tcPr>
            <w:tcW w:w="850" w:type="dxa"/>
          </w:tcPr>
          <w:p w14:paraId="6DC2A9A1" w14:textId="73FB5663" w:rsidR="00CD59B1" w:rsidRPr="00195BDD" w:rsidRDefault="00CD59B1" w:rsidP="00C73A67">
            <w:pPr>
              <w:jc w:val="center"/>
              <w:rPr>
                <w:rFonts w:ascii="Times New Roman" w:hAnsi="Times New Roman" w:cs="Times New Roman"/>
                <w:b/>
                <w:bCs/>
                <w:lang w:val="uz-Cyrl-UZ"/>
              </w:rPr>
            </w:pPr>
            <w:r w:rsidRPr="00195BDD">
              <w:rPr>
                <w:rFonts w:ascii="Times New Roman" w:hAnsi="Times New Roman" w:cs="Times New Roman"/>
                <w:b/>
                <w:bCs/>
                <w:lang w:val="uz-Cyrl-UZ"/>
              </w:rPr>
              <w:t>-</w:t>
            </w:r>
          </w:p>
        </w:tc>
        <w:tc>
          <w:tcPr>
            <w:tcW w:w="713" w:type="dxa"/>
          </w:tcPr>
          <w:p w14:paraId="5FF2768E" w14:textId="5AFFD306" w:rsidR="00CD59B1" w:rsidRPr="00195BDD" w:rsidRDefault="00CD59B1" w:rsidP="00C73A67">
            <w:pPr>
              <w:jc w:val="center"/>
              <w:rPr>
                <w:rFonts w:ascii="Times New Roman" w:hAnsi="Times New Roman" w:cs="Times New Roman"/>
                <w:b/>
                <w:bCs/>
                <w:lang w:val="uz-Cyrl-UZ"/>
              </w:rPr>
            </w:pPr>
            <w:r w:rsidRPr="00195BDD">
              <w:rPr>
                <w:rFonts w:ascii="Times New Roman" w:hAnsi="Times New Roman" w:cs="Times New Roman"/>
                <w:b/>
                <w:bCs/>
                <w:lang w:val="uz-Cyrl-UZ"/>
              </w:rPr>
              <w:t>-</w:t>
            </w:r>
          </w:p>
        </w:tc>
        <w:tc>
          <w:tcPr>
            <w:tcW w:w="993" w:type="dxa"/>
          </w:tcPr>
          <w:p w14:paraId="73BB032B" w14:textId="63623A31" w:rsidR="00CD59B1" w:rsidRPr="00195BDD" w:rsidRDefault="00AF4C14" w:rsidP="00C73A67">
            <w:pPr>
              <w:jc w:val="center"/>
              <w:rPr>
                <w:rFonts w:ascii="Times New Roman" w:hAnsi="Times New Roman" w:cs="Times New Roman"/>
                <w:b/>
                <w:bCs/>
                <w:lang w:val="uz-Cyrl-UZ"/>
              </w:rPr>
            </w:pPr>
            <w:r w:rsidRPr="00195BDD">
              <w:rPr>
                <w:rFonts w:ascii="Times New Roman" w:hAnsi="Times New Roman" w:cs="Times New Roman"/>
                <w:b/>
                <w:bCs/>
                <w:lang w:val="uz-Cyrl-UZ"/>
              </w:rPr>
              <w:t>-</w:t>
            </w:r>
          </w:p>
        </w:tc>
        <w:tc>
          <w:tcPr>
            <w:tcW w:w="992" w:type="dxa"/>
          </w:tcPr>
          <w:p w14:paraId="4F0EEFB1" w14:textId="66CCD8CE" w:rsidR="00CD59B1" w:rsidRPr="00195BDD" w:rsidRDefault="00AF4C14" w:rsidP="00C73A67">
            <w:pPr>
              <w:jc w:val="center"/>
              <w:rPr>
                <w:rFonts w:ascii="Times New Roman" w:hAnsi="Times New Roman" w:cs="Times New Roman"/>
                <w:b/>
                <w:bCs/>
                <w:lang w:val="uz-Cyrl-UZ"/>
              </w:rPr>
            </w:pPr>
            <w:r w:rsidRPr="00195BDD">
              <w:rPr>
                <w:rFonts w:ascii="Times New Roman" w:hAnsi="Times New Roman" w:cs="Times New Roman"/>
                <w:b/>
                <w:bCs/>
                <w:lang w:val="uz-Cyrl-UZ"/>
              </w:rPr>
              <w:t>+</w:t>
            </w:r>
          </w:p>
        </w:tc>
        <w:tc>
          <w:tcPr>
            <w:tcW w:w="4819" w:type="dxa"/>
          </w:tcPr>
          <w:p w14:paraId="0A59A978" w14:textId="46F7369E" w:rsidR="00CD59B1" w:rsidRPr="00195BDD" w:rsidRDefault="00AF4C14" w:rsidP="00C73A67">
            <w:pPr>
              <w:jc w:val="center"/>
              <w:rPr>
                <w:rFonts w:ascii="Times New Roman" w:hAnsi="Times New Roman" w:cs="Times New Roman"/>
                <w:b/>
                <w:bCs/>
                <w:lang w:val="uz-Cyrl-UZ"/>
              </w:rPr>
            </w:pPr>
            <w:r w:rsidRPr="00195BDD">
              <w:rPr>
                <w:rFonts w:ascii="Times New Roman" w:hAnsi="Times New Roman" w:cs="Times New Roman"/>
                <w:b/>
                <w:bCs/>
                <w:lang w:val="uz-Cyrl-UZ"/>
              </w:rPr>
              <w:t>-</w:t>
            </w:r>
          </w:p>
        </w:tc>
      </w:tr>
    </w:tbl>
    <w:p w14:paraId="3B790750" w14:textId="12E05036" w:rsidR="00C73A67" w:rsidRPr="00195BDD" w:rsidRDefault="00C73A67" w:rsidP="00AF4C14">
      <w:pPr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</w:p>
    <w:p w14:paraId="4271E67B" w14:textId="2167003E" w:rsidR="00AF4C14" w:rsidRPr="000C603D" w:rsidRDefault="00422DDD" w:rsidP="00422DDD">
      <w:pPr>
        <w:ind w:right="-456" w:firstLine="567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195BDD">
        <w:rPr>
          <w:rFonts w:ascii="Times New Roman" w:hAnsi="Times New Roman" w:cs="Times New Roman"/>
          <w:i/>
          <w:iCs/>
          <w:sz w:val="28"/>
          <w:szCs w:val="28"/>
          <w:lang w:val="uz-Cyrl-UZ"/>
        </w:rPr>
        <w:t>Mazkur</w:t>
      </w:r>
      <w:r w:rsidR="00AF4C14" w:rsidRPr="00195BDD">
        <w:rPr>
          <w:rFonts w:ascii="Times New Roman" w:hAnsi="Times New Roman" w:cs="Times New Roman"/>
          <w:i/>
          <w:iCs/>
          <w:sz w:val="28"/>
          <w:szCs w:val="28"/>
          <w:lang w:val="uz-Cyrl-UZ"/>
        </w:rPr>
        <w:t xml:space="preserve"> </w:t>
      </w:r>
      <w:r w:rsidRPr="00195BDD">
        <w:rPr>
          <w:rFonts w:ascii="Times New Roman" w:hAnsi="Times New Roman" w:cs="Times New Roman"/>
          <w:i/>
          <w:iCs/>
          <w:sz w:val="28"/>
          <w:szCs w:val="28"/>
          <w:lang w:val="uz-Cyrl-UZ"/>
        </w:rPr>
        <w:t>jadval</w:t>
      </w:r>
      <w:r w:rsidR="00AF4C14" w:rsidRPr="00195BDD">
        <w:rPr>
          <w:rFonts w:ascii="Times New Roman" w:hAnsi="Times New Roman" w:cs="Times New Roman"/>
          <w:i/>
          <w:iCs/>
          <w:sz w:val="28"/>
          <w:szCs w:val="28"/>
          <w:lang w:val="uz-Cyrl-UZ"/>
        </w:rPr>
        <w:t xml:space="preserve"> </w:t>
      </w:r>
      <w:r w:rsidRPr="00195BDD">
        <w:rPr>
          <w:rFonts w:ascii="Times New Roman" w:hAnsi="Times New Roman" w:cs="Times New Roman"/>
          <w:i/>
          <w:iCs/>
          <w:sz w:val="28"/>
          <w:szCs w:val="28"/>
          <w:lang w:val="uz-Cyrl-UZ"/>
        </w:rPr>
        <w:t>bo‘yicha</w:t>
      </w:r>
      <w:r w:rsidR="00AF4C14" w:rsidRPr="00195BDD">
        <w:rPr>
          <w:rFonts w:ascii="Times New Roman" w:hAnsi="Times New Roman" w:cs="Times New Roman"/>
          <w:i/>
          <w:iCs/>
          <w:sz w:val="28"/>
          <w:szCs w:val="28"/>
          <w:lang w:val="uz-Cyrl-UZ"/>
        </w:rPr>
        <w:t xml:space="preserve"> </w:t>
      </w:r>
      <w:r w:rsidRPr="00195BDD">
        <w:rPr>
          <w:rFonts w:ascii="Times New Roman" w:hAnsi="Times New Roman" w:cs="Times New Roman"/>
          <w:i/>
          <w:iCs/>
          <w:sz w:val="28"/>
          <w:szCs w:val="28"/>
          <w:lang w:val="uz-Cyrl-UZ"/>
        </w:rPr>
        <w:t>A</w:t>
      </w:r>
      <w:r w:rsidR="00AF4C14" w:rsidRPr="00195BDD">
        <w:rPr>
          <w:rFonts w:ascii="Times New Roman" w:hAnsi="Times New Roman" w:cs="Times New Roman"/>
          <w:i/>
          <w:iCs/>
          <w:sz w:val="28"/>
          <w:szCs w:val="28"/>
          <w:lang w:val="uz-Cyrl-UZ"/>
        </w:rPr>
        <w:t>.</w:t>
      </w:r>
      <w:r w:rsidRPr="00195BDD">
        <w:rPr>
          <w:rFonts w:ascii="Times New Roman" w:hAnsi="Times New Roman" w:cs="Times New Roman"/>
          <w:i/>
          <w:iCs/>
          <w:sz w:val="28"/>
          <w:szCs w:val="28"/>
          <w:lang w:val="uz-Cyrl-UZ"/>
        </w:rPr>
        <w:t>Saidovda</w:t>
      </w:r>
      <w:r w:rsidR="00AF4C14" w:rsidRPr="00195BDD">
        <w:rPr>
          <w:rFonts w:ascii="Times New Roman" w:hAnsi="Times New Roman" w:cs="Times New Roman"/>
          <w:i/>
          <w:iCs/>
          <w:sz w:val="28"/>
          <w:szCs w:val="28"/>
          <w:lang w:val="uz-Cyrl-UZ"/>
        </w:rPr>
        <w:t xml:space="preserve"> </w:t>
      </w:r>
      <w:r w:rsidR="00AF4C14" w:rsidRPr="00195BDD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 xml:space="preserve">3 </w:t>
      </w:r>
      <w:r w:rsidRPr="00195BDD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ta</w:t>
      </w:r>
      <w:r w:rsidR="00AF4C14" w:rsidRPr="00195BDD">
        <w:rPr>
          <w:rFonts w:ascii="Times New Roman" w:hAnsi="Times New Roman" w:cs="Times New Roman"/>
          <w:i/>
          <w:iCs/>
          <w:sz w:val="28"/>
          <w:szCs w:val="28"/>
          <w:lang w:val="uz-Cyrl-UZ"/>
        </w:rPr>
        <w:t xml:space="preserve">, </w:t>
      </w:r>
      <w:r w:rsidRPr="00195BDD">
        <w:rPr>
          <w:rFonts w:ascii="Times New Roman" w:hAnsi="Times New Roman" w:cs="Times New Roman"/>
          <w:i/>
          <w:iCs/>
          <w:sz w:val="28"/>
          <w:szCs w:val="28"/>
          <w:lang w:val="uz-Cyrl-UZ"/>
        </w:rPr>
        <w:t>A</w:t>
      </w:r>
      <w:r w:rsidR="00AF4C14" w:rsidRPr="00195BDD">
        <w:rPr>
          <w:rFonts w:ascii="Times New Roman" w:hAnsi="Times New Roman" w:cs="Times New Roman"/>
          <w:i/>
          <w:iCs/>
          <w:sz w:val="28"/>
          <w:szCs w:val="28"/>
          <w:lang w:val="uz-Cyrl-UZ"/>
        </w:rPr>
        <w:t>.</w:t>
      </w:r>
      <w:r w:rsidRPr="00195BDD">
        <w:rPr>
          <w:rFonts w:ascii="Times New Roman" w:hAnsi="Times New Roman" w:cs="Times New Roman"/>
          <w:i/>
          <w:iCs/>
          <w:sz w:val="28"/>
          <w:szCs w:val="28"/>
          <w:lang w:val="uz-Cyrl-UZ"/>
        </w:rPr>
        <w:t>Mamatovda</w:t>
      </w:r>
      <w:r w:rsidR="00AF4C14" w:rsidRPr="00195BDD">
        <w:rPr>
          <w:rFonts w:ascii="Times New Roman" w:hAnsi="Times New Roman" w:cs="Times New Roman"/>
          <w:i/>
          <w:iCs/>
          <w:sz w:val="28"/>
          <w:szCs w:val="28"/>
          <w:lang w:val="uz-Cyrl-UZ"/>
        </w:rPr>
        <w:t xml:space="preserve"> </w:t>
      </w:r>
      <w:r w:rsidR="00AF4C14" w:rsidRPr="00195BDD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 xml:space="preserve">2 </w:t>
      </w:r>
      <w:r w:rsidRPr="00195BDD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ta</w:t>
      </w:r>
      <w:r w:rsidR="00AF4C14" w:rsidRPr="00195BDD">
        <w:rPr>
          <w:rFonts w:ascii="Times New Roman" w:hAnsi="Times New Roman" w:cs="Times New Roman"/>
          <w:i/>
          <w:iCs/>
          <w:sz w:val="28"/>
          <w:szCs w:val="28"/>
          <w:lang w:val="uz-Cyrl-UZ"/>
        </w:rPr>
        <w:t xml:space="preserve"> </w:t>
      </w:r>
      <w:r w:rsidRPr="00195BDD">
        <w:rPr>
          <w:rFonts w:ascii="Times New Roman" w:hAnsi="Times New Roman" w:cs="Times New Roman"/>
          <w:i/>
          <w:iCs/>
          <w:sz w:val="28"/>
          <w:szCs w:val="28"/>
          <w:lang w:val="uz-Cyrl-UZ"/>
        </w:rPr>
        <w:t>afzallik</w:t>
      </w:r>
      <w:r w:rsidR="00AF4C14" w:rsidRPr="00195BDD">
        <w:rPr>
          <w:rFonts w:ascii="Times New Roman" w:hAnsi="Times New Roman" w:cs="Times New Roman"/>
          <w:i/>
          <w:iCs/>
          <w:sz w:val="28"/>
          <w:szCs w:val="28"/>
          <w:lang w:val="uz-Cyrl-UZ"/>
        </w:rPr>
        <w:t xml:space="preserve"> </w:t>
      </w:r>
      <w:r w:rsidRPr="00195BDD">
        <w:rPr>
          <w:rFonts w:ascii="Times New Roman" w:hAnsi="Times New Roman" w:cs="Times New Roman"/>
          <w:i/>
          <w:iCs/>
          <w:sz w:val="28"/>
          <w:szCs w:val="28"/>
          <w:lang w:val="uz-Cyrl-UZ"/>
        </w:rPr>
        <w:t>mavjud</w:t>
      </w:r>
      <w:r w:rsidR="00AF4C14" w:rsidRPr="00195BDD">
        <w:rPr>
          <w:rFonts w:ascii="Times New Roman" w:hAnsi="Times New Roman" w:cs="Times New Roman"/>
          <w:i/>
          <w:iCs/>
          <w:sz w:val="28"/>
          <w:szCs w:val="28"/>
          <w:lang w:val="uz-Cyrl-UZ"/>
        </w:rPr>
        <w:t xml:space="preserve"> </w:t>
      </w:r>
      <w:r w:rsidRPr="00195BDD">
        <w:rPr>
          <w:rFonts w:ascii="Times New Roman" w:hAnsi="Times New Roman" w:cs="Times New Roman"/>
          <w:i/>
          <w:iCs/>
          <w:sz w:val="28"/>
          <w:szCs w:val="28"/>
          <w:lang w:val="uz-Cyrl-UZ"/>
        </w:rPr>
        <w:t>bo‘lganligi</w:t>
      </w:r>
      <w:r w:rsidR="00AF4C14" w:rsidRPr="00195BDD">
        <w:rPr>
          <w:rFonts w:ascii="Times New Roman" w:hAnsi="Times New Roman" w:cs="Times New Roman"/>
          <w:i/>
          <w:iCs/>
          <w:sz w:val="28"/>
          <w:szCs w:val="28"/>
          <w:lang w:val="uz-Cyrl-UZ"/>
        </w:rPr>
        <w:t xml:space="preserve"> </w:t>
      </w:r>
      <w:r w:rsidRPr="00195BDD">
        <w:rPr>
          <w:rFonts w:ascii="Times New Roman" w:hAnsi="Times New Roman" w:cs="Times New Roman"/>
          <w:i/>
          <w:iCs/>
          <w:sz w:val="28"/>
          <w:szCs w:val="28"/>
          <w:lang w:val="uz-Cyrl-UZ"/>
        </w:rPr>
        <w:t>sababli</w:t>
      </w:r>
      <w:r w:rsidR="00AF4C14" w:rsidRPr="00195BDD">
        <w:rPr>
          <w:rFonts w:ascii="Times New Roman" w:hAnsi="Times New Roman" w:cs="Times New Roman"/>
          <w:i/>
          <w:iCs/>
          <w:sz w:val="28"/>
          <w:szCs w:val="28"/>
          <w:lang w:val="uz-Cyrl-UZ"/>
        </w:rPr>
        <w:t xml:space="preserve"> </w:t>
      </w:r>
      <w:r w:rsidRPr="00195BDD">
        <w:rPr>
          <w:rFonts w:ascii="Times New Roman" w:hAnsi="Times New Roman" w:cs="Times New Roman"/>
          <w:i/>
          <w:iCs/>
          <w:sz w:val="28"/>
          <w:szCs w:val="28"/>
          <w:lang w:val="uz-Cyrl-UZ"/>
        </w:rPr>
        <w:t>ishda</w:t>
      </w:r>
      <w:r w:rsidR="00AF4C14" w:rsidRPr="00195BDD">
        <w:rPr>
          <w:rFonts w:ascii="Times New Roman" w:hAnsi="Times New Roman" w:cs="Times New Roman"/>
          <w:i/>
          <w:iCs/>
          <w:sz w:val="28"/>
          <w:szCs w:val="28"/>
          <w:lang w:val="uz-Cyrl-UZ"/>
        </w:rPr>
        <w:t xml:space="preserve"> </w:t>
      </w:r>
      <w:r w:rsidRPr="00195BDD">
        <w:rPr>
          <w:rFonts w:ascii="Times New Roman" w:hAnsi="Times New Roman" w:cs="Times New Roman"/>
          <w:i/>
          <w:iCs/>
          <w:sz w:val="28"/>
          <w:szCs w:val="28"/>
          <w:lang w:val="uz-Cyrl-UZ"/>
        </w:rPr>
        <w:t>qoldirishga</w:t>
      </w:r>
      <w:r w:rsidR="00AF4C14" w:rsidRPr="00195BDD">
        <w:rPr>
          <w:rFonts w:ascii="Times New Roman" w:hAnsi="Times New Roman" w:cs="Times New Roman"/>
          <w:i/>
          <w:iCs/>
          <w:sz w:val="28"/>
          <w:szCs w:val="28"/>
          <w:lang w:val="uz-Cyrl-UZ"/>
        </w:rPr>
        <w:t xml:space="preserve"> </w:t>
      </w:r>
      <w:r w:rsidRPr="00195BDD">
        <w:rPr>
          <w:rFonts w:ascii="Times New Roman" w:hAnsi="Times New Roman" w:cs="Times New Roman"/>
          <w:i/>
          <w:iCs/>
          <w:sz w:val="28"/>
          <w:szCs w:val="28"/>
          <w:lang w:val="uz-Cyrl-UZ"/>
        </w:rPr>
        <w:t>doir</w:t>
      </w:r>
      <w:r w:rsidR="00AF4C14" w:rsidRPr="00195BDD">
        <w:rPr>
          <w:rFonts w:ascii="Times New Roman" w:hAnsi="Times New Roman" w:cs="Times New Roman"/>
          <w:i/>
          <w:iCs/>
          <w:sz w:val="28"/>
          <w:szCs w:val="28"/>
          <w:lang w:val="uz-Cyrl-UZ"/>
        </w:rPr>
        <w:t xml:space="preserve"> </w:t>
      </w:r>
      <w:r w:rsidRPr="00195BDD">
        <w:rPr>
          <w:rFonts w:ascii="Times New Roman" w:hAnsi="Times New Roman" w:cs="Times New Roman"/>
          <w:i/>
          <w:iCs/>
          <w:sz w:val="28"/>
          <w:szCs w:val="28"/>
          <w:lang w:val="uz-Cyrl-UZ"/>
        </w:rPr>
        <w:t>imtiyozli</w:t>
      </w:r>
      <w:r w:rsidR="00AF4C14" w:rsidRPr="00195BDD">
        <w:rPr>
          <w:rFonts w:ascii="Times New Roman" w:hAnsi="Times New Roman" w:cs="Times New Roman"/>
          <w:i/>
          <w:iCs/>
          <w:sz w:val="28"/>
          <w:szCs w:val="28"/>
          <w:lang w:val="uz-Cyrl-UZ"/>
        </w:rPr>
        <w:t xml:space="preserve"> </w:t>
      </w:r>
      <w:r w:rsidRPr="00195BDD">
        <w:rPr>
          <w:rFonts w:ascii="Times New Roman" w:hAnsi="Times New Roman" w:cs="Times New Roman"/>
          <w:i/>
          <w:iCs/>
          <w:sz w:val="28"/>
          <w:szCs w:val="28"/>
          <w:lang w:val="uz-Cyrl-UZ"/>
        </w:rPr>
        <w:t>huquq</w:t>
      </w:r>
      <w:r w:rsidR="00AF4C14" w:rsidRPr="00195BDD">
        <w:rPr>
          <w:rFonts w:ascii="Times New Roman" w:hAnsi="Times New Roman" w:cs="Times New Roman"/>
          <w:i/>
          <w:iCs/>
          <w:sz w:val="28"/>
          <w:szCs w:val="28"/>
          <w:lang w:val="uz-Cyrl-UZ"/>
        </w:rPr>
        <w:t xml:space="preserve"> </w:t>
      </w:r>
      <w:r w:rsidRPr="00195BDD">
        <w:rPr>
          <w:rFonts w:ascii="Times New Roman" w:hAnsi="Times New Roman" w:cs="Times New Roman"/>
          <w:i/>
          <w:iCs/>
          <w:sz w:val="28"/>
          <w:szCs w:val="28"/>
          <w:lang w:val="uz-Cyrl-UZ"/>
        </w:rPr>
        <w:t>A</w:t>
      </w:r>
      <w:r w:rsidR="00AF4C14" w:rsidRPr="00195BDD">
        <w:rPr>
          <w:rFonts w:ascii="Times New Roman" w:hAnsi="Times New Roman" w:cs="Times New Roman"/>
          <w:i/>
          <w:iCs/>
          <w:sz w:val="28"/>
          <w:szCs w:val="28"/>
          <w:lang w:val="uz-Cyrl-UZ"/>
        </w:rPr>
        <w:t>.</w:t>
      </w:r>
      <w:r w:rsidRPr="00195BDD">
        <w:rPr>
          <w:rFonts w:ascii="Times New Roman" w:hAnsi="Times New Roman" w:cs="Times New Roman"/>
          <w:i/>
          <w:iCs/>
          <w:sz w:val="28"/>
          <w:szCs w:val="28"/>
          <w:lang w:val="uz-Cyrl-UZ"/>
        </w:rPr>
        <w:t>Saidovga</w:t>
      </w:r>
      <w:r w:rsidR="00AF4C14" w:rsidRPr="00195BDD">
        <w:rPr>
          <w:rFonts w:ascii="Times New Roman" w:hAnsi="Times New Roman" w:cs="Times New Roman"/>
          <w:i/>
          <w:iCs/>
          <w:sz w:val="28"/>
          <w:szCs w:val="28"/>
          <w:lang w:val="uz-Cyrl-UZ"/>
        </w:rPr>
        <w:t xml:space="preserve"> </w:t>
      </w:r>
      <w:r w:rsidRPr="00195BDD">
        <w:rPr>
          <w:rFonts w:ascii="Times New Roman" w:hAnsi="Times New Roman" w:cs="Times New Roman"/>
          <w:i/>
          <w:iCs/>
          <w:sz w:val="28"/>
          <w:szCs w:val="28"/>
          <w:lang w:val="uz-Cyrl-UZ"/>
        </w:rPr>
        <w:t>beriladi</w:t>
      </w:r>
      <w:r w:rsidR="00AF4C14" w:rsidRPr="00195BDD">
        <w:rPr>
          <w:rFonts w:ascii="Times New Roman" w:hAnsi="Times New Roman" w:cs="Times New Roman"/>
          <w:i/>
          <w:iCs/>
          <w:sz w:val="28"/>
          <w:szCs w:val="28"/>
          <w:lang w:val="uz-Cyrl-UZ"/>
        </w:rPr>
        <w:t>.</w:t>
      </w:r>
    </w:p>
    <w:sectPr w:rsidR="00AF4C14" w:rsidRPr="000C603D" w:rsidSect="00866B51">
      <w:pgSz w:w="16838" w:h="11906" w:orient="landscape"/>
      <w:pgMar w:top="28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427"/>
    <w:rsid w:val="000C603D"/>
    <w:rsid w:val="00195BDD"/>
    <w:rsid w:val="00280427"/>
    <w:rsid w:val="00387AB2"/>
    <w:rsid w:val="00422DDD"/>
    <w:rsid w:val="005F38A3"/>
    <w:rsid w:val="0080413D"/>
    <w:rsid w:val="00866B51"/>
    <w:rsid w:val="00AF4C14"/>
    <w:rsid w:val="00C73A67"/>
    <w:rsid w:val="00CD59B1"/>
    <w:rsid w:val="00CF0A49"/>
    <w:rsid w:val="00D76CEA"/>
    <w:rsid w:val="00DD3004"/>
    <w:rsid w:val="00E00D3B"/>
    <w:rsid w:val="00E94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7600C"/>
  <w15:chartTrackingRefBased/>
  <w15:docId w15:val="{E9D7E68E-134A-433A-9580-F093A6158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3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CA42C47-F97F-4550-9993-59A8E822D769}">
  <we:reference id="wa200005472" version="1.0.0.0" store="ru-RU" storeType="OMEX"/>
  <we:alternateReferences>
    <we:reference id="wa200005472" version="1.0.0.0" store="ru-RU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DFD817-F665-4D3C-82A4-85874BF0D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Laziz N. Qarshiyev</dc:creator>
  <cp:keywords/>
  <dc:description/>
  <cp:lastModifiedBy>Mirjalol M. Inoyatov</cp:lastModifiedBy>
  <cp:revision>12</cp:revision>
  <dcterms:created xsi:type="dcterms:W3CDTF">2025-09-05T10:29:00Z</dcterms:created>
  <dcterms:modified xsi:type="dcterms:W3CDTF">2026-05-04T13:13:00Z</dcterms:modified>
</cp:coreProperties>
</file>